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002A7" w14:textId="33343F6D" w:rsidR="00100EAE" w:rsidRPr="00DF3E96" w:rsidRDefault="00100EAE" w:rsidP="001615FF">
      <w:pPr>
        <w:spacing w:after="0" w:line="240" w:lineRule="auto"/>
        <w:jc w:val="both"/>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Na temelju članka 7. stavka 9. Zakona o zaštiti od buke (»Narodne novi</w:t>
      </w:r>
      <w:r>
        <w:rPr>
          <w:rFonts w:ascii="Times New Roman" w:eastAsia="Times New Roman" w:hAnsi="Times New Roman" w:cs="Times New Roman"/>
          <w:sz w:val="24"/>
          <w:szCs w:val="24"/>
          <w:lang w:eastAsia="hr-HR"/>
        </w:rPr>
        <w:t xml:space="preserve">ne«, br. 30/09, 55/13, 153/13, </w:t>
      </w:r>
      <w:r w:rsidRPr="00EC3DC3">
        <w:rPr>
          <w:rFonts w:ascii="Times New Roman" w:eastAsia="Times New Roman" w:hAnsi="Times New Roman" w:cs="Times New Roman"/>
          <w:sz w:val="24"/>
          <w:szCs w:val="24"/>
          <w:lang w:eastAsia="hr-HR"/>
        </w:rPr>
        <w:t>41/16</w:t>
      </w:r>
      <w:r>
        <w:rPr>
          <w:rFonts w:ascii="Times New Roman" w:eastAsia="Times New Roman" w:hAnsi="Times New Roman" w:cs="Times New Roman"/>
          <w:sz w:val="24"/>
          <w:szCs w:val="24"/>
          <w:lang w:eastAsia="hr-HR"/>
        </w:rPr>
        <w:t xml:space="preserve">, </w:t>
      </w:r>
      <w:r w:rsidRPr="00100EAE">
        <w:rPr>
          <w:rFonts w:ascii="Times New Roman" w:eastAsia="Times New Roman" w:hAnsi="Times New Roman" w:cs="Times New Roman"/>
          <w:sz w:val="24"/>
          <w:szCs w:val="24"/>
          <w:lang w:eastAsia="hr-HR"/>
        </w:rPr>
        <w:t>114/18 i 14/21</w:t>
      </w:r>
      <w:r w:rsidRPr="00EC3DC3">
        <w:rPr>
          <w:rFonts w:ascii="Times New Roman" w:eastAsia="Times New Roman" w:hAnsi="Times New Roman" w:cs="Times New Roman"/>
          <w:sz w:val="24"/>
          <w:szCs w:val="24"/>
          <w:lang w:eastAsia="hr-HR"/>
        </w:rPr>
        <w:t>) ministar zdravstva u suradnji s ministr</w:t>
      </w:r>
      <w:r w:rsidR="00FD10EB">
        <w:rPr>
          <w:rFonts w:ascii="Times New Roman" w:eastAsia="Times New Roman" w:hAnsi="Times New Roman" w:cs="Times New Roman"/>
          <w:sz w:val="24"/>
          <w:szCs w:val="24"/>
          <w:lang w:eastAsia="hr-HR"/>
        </w:rPr>
        <w:t>om</w:t>
      </w:r>
      <w:r w:rsidRPr="00EC3DC3">
        <w:rPr>
          <w:rFonts w:ascii="Times New Roman" w:eastAsia="Times New Roman" w:hAnsi="Times New Roman" w:cs="Times New Roman"/>
          <w:sz w:val="24"/>
          <w:szCs w:val="24"/>
          <w:lang w:eastAsia="hr-HR"/>
        </w:rPr>
        <w:t xml:space="preserve"> nadležnim za </w:t>
      </w:r>
      <w:r w:rsidR="00CC6FA5">
        <w:rPr>
          <w:rFonts w:ascii="Times New Roman" w:eastAsia="Times New Roman" w:hAnsi="Times New Roman" w:cs="Times New Roman"/>
          <w:sz w:val="24"/>
          <w:szCs w:val="24"/>
          <w:lang w:eastAsia="hr-HR"/>
        </w:rPr>
        <w:t>gospodarstvo i održivi razvoj</w:t>
      </w:r>
      <w:r w:rsidRPr="00EC3DC3">
        <w:rPr>
          <w:rFonts w:ascii="Times New Roman" w:eastAsia="Times New Roman" w:hAnsi="Times New Roman" w:cs="Times New Roman"/>
          <w:sz w:val="24"/>
          <w:szCs w:val="24"/>
          <w:lang w:eastAsia="hr-HR"/>
        </w:rPr>
        <w:t xml:space="preserve">, </w:t>
      </w:r>
      <w:r w:rsidR="00FD10EB">
        <w:rPr>
          <w:rFonts w:ascii="Times New Roman" w:eastAsia="Times New Roman" w:hAnsi="Times New Roman" w:cs="Times New Roman"/>
          <w:sz w:val="24"/>
          <w:szCs w:val="24"/>
          <w:lang w:eastAsia="hr-HR"/>
        </w:rPr>
        <w:t xml:space="preserve">ministrom </w:t>
      </w:r>
      <w:r w:rsidR="00CC6FA5" w:rsidRPr="00CC6FA5">
        <w:rPr>
          <w:rFonts w:ascii="Times New Roman" w:eastAsia="Times New Roman" w:hAnsi="Times New Roman" w:cs="Times New Roman"/>
          <w:sz w:val="24"/>
          <w:szCs w:val="24"/>
          <w:lang w:eastAsia="hr-HR"/>
        </w:rPr>
        <w:t xml:space="preserve">prostornoga uređenja, </w:t>
      </w:r>
      <w:r w:rsidR="00CC6FA5">
        <w:rPr>
          <w:rFonts w:ascii="Times New Roman" w:eastAsia="Times New Roman" w:hAnsi="Times New Roman" w:cs="Times New Roman"/>
          <w:sz w:val="24"/>
          <w:szCs w:val="24"/>
          <w:lang w:eastAsia="hr-HR"/>
        </w:rPr>
        <w:t>graditeljstva i državne imovine te</w:t>
      </w:r>
      <w:r w:rsidRPr="00EC3DC3">
        <w:rPr>
          <w:rFonts w:ascii="Times New Roman" w:eastAsia="Times New Roman" w:hAnsi="Times New Roman" w:cs="Times New Roman"/>
          <w:sz w:val="24"/>
          <w:szCs w:val="24"/>
          <w:lang w:eastAsia="hr-HR"/>
        </w:rPr>
        <w:t xml:space="preserve"> </w:t>
      </w:r>
      <w:r w:rsidR="00FD10EB">
        <w:rPr>
          <w:rFonts w:ascii="Times New Roman" w:eastAsia="Times New Roman" w:hAnsi="Times New Roman" w:cs="Times New Roman"/>
          <w:sz w:val="24"/>
          <w:szCs w:val="24"/>
          <w:lang w:eastAsia="hr-HR"/>
        </w:rPr>
        <w:t xml:space="preserve">ministrom </w:t>
      </w:r>
      <w:r w:rsidR="00CC6FA5" w:rsidRPr="00CC6FA5">
        <w:rPr>
          <w:rFonts w:ascii="Times New Roman" w:eastAsia="Times New Roman" w:hAnsi="Times New Roman" w:cs="Times New Roman"/>
          <w:sz w:val="24"/>
          <w:szCs w:val="24"/>
          <w:lang w:eastAsia="hr-HR"/>
        </w:rPr>
        <w:t>mora, prometa i infrastrukture</w:t>
      </w:r>
      <w:r w:rsidR="00DF3E96">
        <w:rPr>
          <w:rFonts w:ascii="Times New Roman" w:eastAsia="Times New Roman" w:hAnsi="Times New Roman" w:cs="Times New Roman"/>
          <w:sz w:val="24"/>
          <w:szCs w:val="24"/>
          <w:lang w:eastAsia="hr-HR"/>
        </w:rPr>
        <w:t xml:space="preserve"> </w:t>
      </w:r>
      <w:r w:rsidR="00DF3E96" w:rsidRPr="00DF3E96">
        <w:rPr>
          <w:rFonts w:ascii="Times New Roman" w:eastAsia="Times New Roman" w:hAnsi="Times New Roman" w:cs="Times New Roman"/>
          <w:sz w:val="24"/>
          <w:szCs w:val="24"/>
          <w:lang w:eastAsia="hr-HR"/>
        </w:rPr>
        <w:t>u</w:t>
      </w:r>
      <w:r w:rsidR="00DF3E96" w:rsidRPr="00F436D2">
        <w:rPr>
          <w:rFonts w:ascii="Times New Roman" w:hAnsi="Times New Roman" w:cs="Times New Roman"/>
          <w:color w:val="231F20"/>
          <w:sz w:val="24"/>
          <w:szCs w:val="24"/>
          <w:shd w:val="clear" w:color="auto" w:fill="FFFFFF"/>
        </w:rPr>
        <w:t>z prethodnu suglasnost ministra vanjskih i europskih poslova</w:t>
      </w:r>
      <w:r w:rsidR="00CC6FA5" w:rsidRPr="00DF3E96">
        <w:rPr>
          <w:rFonts w:ascii="Times New Roman" w:eastAsia="Times New Roman" w:hAnsi="Times New Roman" w:cs="Times New Roman"/>
          <w:sz w:val="24"/>
          <w:szCs w:val="24"/>
          <w:lang w:eastAsia="hr-HR"/>
        </w:rPr>
        <w:t xml:space="preserve">, </w:t>
      </w:r>
      <w:r w:rsidRPr="00DF3E96">
        <w:rPr>
          <w:rFonts w:ascii="Times New Roman" w:eastAsia="Times New Roman" w:hAnsi="Times New Roman" w:cs="Times New Roman"/>
          <w:sz w:val="24"/>
          <w:szCs w:val="24"/>
          <w:lang w:eastAsia="hr-HR"/>
        </w:rPr>
        <w:t>donosi</w:t>
      </w:r>
    </w:p>
    <w:p w14:paraId="30D2AC57" w14:textId="77777777" w:rsidR="001615FF" w:rsidRPr="00EF79FE" w:rsidRDefault="001615FF" w:rsidP="001615FF">
      <w:pPr>
        <w:spacing w:after="0" w:line="240" w:lineRule="auto"/>
        <w:jc w:val="both"/>
        <w:rPr>
          <w:rFonts w:ascii="Times New Roman" w:eastAsia="Times New Roman" w:hAnsi="Times New Roman" w:cs="Times New Roman"/>
          <w:sz w:val="24"/>
          <w:szCs w:val="24"/>
          <w:lang w:eastAsia="hr-HR"/>
        </w:rPr>
      </w:pPr>
    </w:p>
    <w:p w14:paraId="1D2A601F" w14:textId="77777777" w:rsidR="00100EAE" w:rsidRPr="00EC3DC3" w:rsidRDefault="00100EAE" w:rsidP="001615FF">
      <w:pPr>
        <w:spacing w:after="0" w:line="240" w:lineRule="auto"/>
        <w:jc w:val="center"/>
        <w:rPr>
          <w:rFonts w:ascii="Times New Roman" w:eastAsia="Times New Roman" w:hAnsi="Times New Roman" w:cs="Times New Roman"/>
          <w:b/>
          <w:sz w:val="24"/>
          <w:szCs w:val="24"/>
          <w:lang w:eastAsia="hr-HR"/>
        </w:rPr>
      </w:pPr>
      <w:r w:rsidRPr="00EC3DC3">
        <w:rPr>
          <w:rFonts w:ascii="Times New Roman" w:eastAsia="Times New Roman" w:hAnsi="Times New Roman" w:cs="Times New Roman"/>
          <w:b/>
          <w:sz w:val="24"/>
          <w:szCs w:val="24"/>
          <w:lang w:eastAsia="hr-HR"/>
        </w:rPr>
        <w:t>PRAVILNIK</w:t>
      </w:r>
    </w:p>
    <w:p w14:paraId="7DB648EB" w14:textId="77777777" w:rsidR="00100EAE" w:rsidRDefault="00100EAE" w:rsidP="001615FF">
      <w:pPr>
        <w:spacing w:after="0" w:line="240" w:lineRule="auto"/>
        <w:jc w:val="center"/>
        <w:rPr>
          <w:rFonts w:ascii="Times New Roman" w:eastAsia="Times New Roman" w:hAnsi="Times New Roman" w:cs="Times New Roman"/>
          <w:b/>
          <w:sz w:val="24"/>
          <w:szCs w:val="24"/>
          <w:lang w:eastAsia="hr-HR"/>
        </w:rPr>
      </w:pPr>
      <w:r w:rsidRPr="00EC3DC3">
        <w:rPr>
          <w:rFonts w:ascii="Times New Roman" w:eastAsia="Times New Roman" w:hAnsi="Times New Roman" w:cs="Times New Roman"/>
          <w:b/>
          <w:sz w:val="24"/>
          <w:szCs w:val="24"/>
          <w:lang w:eastAsia="hr-HR"/>
        </w:rPr>
        <w:t xml:space="preserve">O </w:t>
      </w:r>
      <w:r w:rsidRPr="00F362BE">
        <w:rPr>
          <w:rFonts w:ascii="Times New Roman" w:eastAsia="Times New Roman" w:hAnsi="Times New Roman" w:cs="Times New Roman"/>
          <w:b/>
          <w:sz w:val="24"/>
          <w:szCs w:val="24"/>
          <w:lang w:eastAsia="hr-HR"/>
        </w:rPr>
        <w:t xml:space="preserve">IZMJENAMA I DOPUNAMA PRAVILNIKA </w:t>
      </w:r>
      <w:r w:rsidRPr="00EC3DC3">
        <w:rPr>
          <w:rFonts w:ascii="Times New Roman" w:eastAsia="Times New Roman" w:hAnsi="Times New Roman" w:cs="Times New Roman"/>
          <w:b/>
          <w:sz w:val="24"/>
          <w:szCs w:val="24"/>
          <w:lang w:eastAsia="hr-HR"/>
        </w:rPr>
        <w:t>O NAČINU IZRADE I SADRŽAJU KARATA BUKE I AKCIJSKIH PLANOVA TE O NAČINU IZRAČUNA DOPUŠTENIH INDIKATORA BUKE</w:t>
      </w:r>
    </w:p>
    <w:p w14:paraId="55186066" w14:textId="77777777" w:rsidR="001615FF" w:rsidRPr="00EC3DC3" w:rsidRDefault="001615FF" w:rsidP="001615FF">
      <w:pPr>
        <w:spacing w:after="0" w:line="240" w:lineRule="auto"/>
        <w:jc w:val="center"/>
        <w:rPr>
          <w:rFonts w:ascii="Times New Roman" w:eastAsia="Times New Roman" w:hAnsi="Times New Roman" w:cs="Times New Roman"/>
          <w:b/>
          <w:sz w:val="24"/>
          <w:szCs w:val="24"/>
          <w:lang w:eastAsia="hr-HR"/>
        </w:rPr>
      </w:pPr>
    </w:p>
    <w:p w14:paraId="2336FACE" w14:textId="77777777" w:rsidR="00100EAE" w:rsidRDefault="00100EAE" w:rsidP="001615FF">
      <w:pPr>
        <w:spacing w:after="0" w:line="240" w:lineRule="auto"/>
        <w:jc w:val="center"/>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Članak 1.</w:t>
      </w:r>
    </w:p>
    <w:p w14:paraId="0F406AD5" w14:textId="77777777" w:rsidR="001615FF" w:rsidRPr="00EC3DC3" w:rsidRDefault="001615FF" w:rsidP="001615FF">
      <w:pPr>
        <w:spacing w:after="0" w:line="240" w:lineRule="auto"/>
        <w:jc w:val="center"/>
        <w:rPr>
          <w:rFonts w:ascii="Times New Roman" w:eastAsia="Times New Roman" w:hAnsi="Times New Roman" w:cs="Times New Roman"/>
          <w:sz w:val="24"/>
          <w:szCs w:val="24"/>
          <w:lang w:eastAsia="hr-HR"/>
        </w:rPr>
      </w:pPr>
    </w:p>
    <w:p w14:paraId="05F1E989" w14:textId="622CEF0F" w:rsidR="00DF3E96" w:rsidRDefault="00DF3E96" w:rsidP="001615F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00100EAE" w:rsidRPr="00EC3DC3">
        <w:rPr>
          <w:rFonts w:ascii="Times New Roman" w:eastAsia="Times New Roman" w:hAnsi="Times New Roman" w:cs="Times New Roman"/>
          <w:sz w:val="24"/>
          <w:szCs w:val="24"/>
          <w:lang w:eastAsia="hr-HR"/>
        </w:rPr>
        <w:t xml:space="preserve"> </w:t>
      </w:r>
      <w:r w:rsidRPr="00EC3DC3">
        <w:rPr>
          <w:rFonts w:ascii="Times New Roman" w:eastAsia="Times New Roman" w:hAnsi="Times New Roman" w:cs="Times New Roman"/>
          <w:sz w:val="24"/>
          <w:szCs w:val="24"/>
          <w:lang w:eastAsia="hr-HR"/>
        </w:rPr>
        <w:t>Pravilnik</w:t>
      </w:r>
      <w:r>
        <w:rPr>
          <w:rFonts w:ascii="Times New Roman" w:eastAsia="Times New Roman" w:hAnsi="Times New Roman" w:cs="Times New Roman"/>
          <w:sz w:val="24"/>
          <w:szCs w:val="24"/>
          <w:lang w:eastAsia="hr-HR"/>
        </w:rPr>
        <w:t>u</w:t>
      </w:r>
      <w:r w:rsidRPr="00EC3DC3">
        <w:rPr>
          <w:rFonts w:ascii="Times New Roman" w:eastAsia="Times New Roman" w:hAnsi="Times New Roman" w:cs="Times New Roman"/>
          <w:sz w:val="24"/>
          <w:szCs w:val="24"/>
          <w:lang w:eastAsia="hr-HR"/>
        </w:rPr>
        <w:t xml:space="preserve"> </w:t>
      </w:r>
      <w:r w:rsidR="00100EAE" w:rsidRPr="00EC3DC3">
        <w:rPr>
          <w:rFonts w:ascii="Times New Roman" w:eastAsia="Times New Roman" w:hAnsi="Times New Roman" w:cs="Times New Roman"/>
          <w:sz w:val="24"/>
          <w:szCs w:val="24"/>
          <w:lang w:eastAsia="hr-HR"/>
        </w:rPr>
        <w:t xml:space="preserve">o načinu izrade i sadržaju karata buke i akcijskih planova te o načinu izračuna dopuštenih indikatora buke (»Narodne novine«, br. </w:t>
      </w:r>
      <w:r w:rsidR="00CC6FA5">
        <w:rPr>
          <w:rFonts w:ascii="Times New Roman" w:eastAsia="Times New Roman" w:hAnsi="Times New Roman" w:cs="Times New Roman"/>
          <w:sz w:val="24"/>
          <w:szCs w:val="24"/>
          <w:lang w:eastAsia="hr-HR"/>
        </w:rPr>
        <w:t>75/09, 60/16 i</w:t>
      </w:r>
      <w:r w:rsidR="00CC6FA5" w:rsidRPr="00CC6FA5">
        <w:rPr>
          <w:rFonts w:ascii="Times New Roman" w:eastAsia="Times New Roman" w:hAnsi="Times New Roman" w:cs="Times New Roman"/>
          <w:sz w:val="24"/>
          <w:szCs w:val="24"/>
          <w:lang w:eastAsia="hr-HR"/>
        </w:rPr>
        <w:t xml:space="preserve"> 117/18</w:t>
      </w:r>
      <w:r w:rsidR="00100EAE" w:rsidRPr="00EC3DC3">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članak 1. a mijenja se i glasi:</w:t>
      </w:r>
    </w:p>
    <w:p w14:paraId="654011AE" w14:textId="4490D02D" w:rsidR="00DF3E96" w:rsidRDefault="00DF3E96" w:rsidP="001615FF">
      <w:pPr>
        <w:spacing w:after="0" w:line="240" w:lineRule="auto"/>
        <w:jc w:val="both"/>
        <w:rPr>
          <w:color w:val="231F20"/>
          <w:shd w:val="clear" w:color="auto" w:fill="FFFFFF"/>
        </w:rPr>
      </w:pPr>
      <w:r w:rsidRPr="00DF3E96">
        <w:rPr>
          <w:color w:val="231F20"/>
          <w:shd w:val="clear" w:color="auto" w:fill="FFFFFF"/>
        </w:rPr>
        <w:t xml:space="preserve"> </w:t>
      </w:r>
    </w:p>
    <w:p w14:paraId="3B105C2D" w14:textId="3563C2E6" w:rsidR="00CC6FA5" w:rsidRDefault="0080199E" w:rsidP="001615F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00DF3E96" w:rsidRPr="00F436D2">
        <w:rPr>
          <w:rFonts w:ascii="Times New Roman" w:eastAsia="Times New Roman" w:hAnsi="Times New Roman" w:cs="Times New Roman"/>
          <w:sz w:val="24"/>
          <w:szCs w:val="24"/>
          <w:lang w:eastAsia="hr-HR"/>
        </w:rPr>
        <w:t>Ovim Pravilnikom u hrvatsko zakonodavstvo preuzima se Direktiva 2002/49/EZ Europskoga parlamenta i Vije</w:t>
      </w:r>
      <w:r w:rsidR="00DF3E96" w:rsidRPr="00F436D2">
        <w:rPr>
          <w:rFonts w:ascii="Times New Roman" w:eastAsia="Times New Roman" w:hAnsi="Times New Roman" w:cs="Times New Roman" w:hint="eastAsia"/>
          <w:sz w:val="24"/>
          <w:szCs w:val="24"/>
          <w:lang w:eastAsia="hr-HR"/>
        </w:rPr>
        <w:t>ć</w:t>
      </w:r>
      <w:r w:rsidR="00DF3E96" w:rsidRPr="00F436D2">
        <w:rPr>
          <w:rFonts w:ascii="Times New Roman" w:eastAsia="Times New Roman" w:hAnsi="Times New Roman" w:cs="Times New Roman"/>
          <w:sz w:val="24"/>
          <w:szCs w:val="24"/>
          <w:lang w:eastAsia="hr-HR"/>
        </w:rPr>
        <w:t>a od 25. lipnja 2002. godine o procjeni i upravljanju bukom okoli</w:t>
      </w:r>
      <w:r w:rsidR="00DF3E96" w:rsidRPr="00F436D2">
        <w:rPr>
          <w:rFonts w:ascii="Times New Roman" w:eastAsia="Times New Roman" w:hAnsi="Times New Roman" w:cs="Times New Roman" w:hint="eastAsia"/>
          <w:sz w:val="24"/>
          <w:szCs w:val="24"/>
          <w:lang w:eastAsia="hr-HR"/>
        </w:rPr>
        <w:t>š</w:t>
      </w:r>
      <w:r w:rsidR="00DF3E96" w:rsidRPr="00F436D2">
        <w:rPr>
          <w:rFonts w:ascii="Times New Roman" w:eastAsia="Times New Roman" w:hAnsi="Times New Roman" w:cs="Times New Roman"/>
          <w:sz w:val="24"/>
          <w:szCs w:val="24"/>
          <w:lang w:eastAsia="hr-HR"/>
        </w:rPr>
        <w:t xml:space="preserve">a (SL L 189, 18. 7. 2002.), kako je posljednji put izmijenjena </w:t>
      </w:r>
      <w:r w:rsidR="00CC6FA5" w:rsidRPr="00CC6FA5">
        <w:rPr>
          <w:rFonts w:ascii="Times New Roman" w:eastAsia="Times New Roman" w:hAnsi="Times New Roman" w:cs="Times New Roman"/>
          <w:sz w:val="24"/>
          <w:szCs w:val="24"/>
          <w:lang w:eastAsia="hr-HR"/>
        </w:rPr>
        <w:t>Delegiran</w:t>
      </w:r>
      <w:r w:rsidR="00DF3E96">
        <w:rPr>
          <w:rFonts w:ascii="Times New Roman" w:eastAsia="Times New Roman" w:hAnsi="Times New Roman" w:cs="Times New Roman"/>
          <w:sz w:val="24"/>
          <w:szCs w:val="24"/>
          <w:lang w:eastAsia="hr-HR"/>
        </w:rPr>
        <w:t>om</w:t>
      </w:r>
      <w:r w:rsidR="00F436D2">
        <w:rPr>
          <w:rFonts w:ascii="Times New Roman" w:eastAsia="Times New Roman" w:hAnsi="Times New Roman" w:cs="Times New Roman"/>
          <w:sz w:val="24"/>
          <w:szCs w:val="24"/>
          <w:lang w:eastAsia="hr-HR"/>
        </w:rPr>
        <w:t xml:space="preserve"> direktivom</w:t>
      </w:r>
      <w:r w:rsidR="00CC6FA5" w:rsidRPr="00CC6FA5">
        <w:rPr>
          <w:rFonts w:ascii="Times New Roman" w:eastAsia="Times New Roman" w:hAnsi="Times New Roman" w:cs="Times New Roman"/>
          <w:sz w:val="24"/>
          <w:szCs w:val="24"/>
          <w:lang w:eastAsia="hr-HR"/>
        </w:rPr>
        <w:t xml:space="preserve"> komisije (EU) 2021/1226 оd 21. prosinca 2020. o izmjeni, u svrhu prilagodbe znanstvenom i tehničkom napretku, Priloga II. Direktivi 2002/49/EZ Europskog parlamenta i Vijeća u pogledu zajedničkih metoda ocjene buke </w:t>
      </w:r>
      <w:r w:rsidR="00CC6FA5" w:rsidRPr="00EC3DC3">
        <w:rPr>
          <w:rFonts w:ascii="Times New Roman" w:eastAsia="Times New Roman" w:hAnsi="Times New Roman" w:cs="Times New Roman"/>
          <w:sz w:val="24"/>
          <w:szCs w:val="24"/>
          <w:lang w:eastAsia="hr-HR"/>
        </w:rPr>
        <w:t>(</w:t>
      </w:r>
      <w:r w:rsidR="00DF3E96">
        <w:rPr>
          <w:rFonts w:ascii="Times New Roman" w:eastAsia="Times New Roman" w:hAnsi="Times New Roman" w:cs="Times New Roman"/>
          <w:sz w:val="24"/>
          <w:szCs w:val="24"/>
          <w:lang w:eastAsia="hr-HR"/>
        </w:rPr>
        <w:t>SL</w:t>
      </w:r>
      <w:r w:rsidR="00CC6FA5" w:rsidRPr="00EC3DC3">
        <w:rPr>
          <w:rFonts w:ascii="Times New Roman" w:eastAsia="Times New Roman" w:hAnsi="Times New Roman" w:cs="Times New Roman"/>
          <w:sz w:val="24"/>
          <w:szCs w:val="24"/>
          <w:lang w:eastAsia="hr-HR"/>
        </w:rPr>
        <w:t xml:space="preserve"> L </w:t>
      </w:r>
      <w:r w:rsidR="00CC6FA5">
        <w:rPr>
          <w:rFonts w:ascii="Times New Roman" w:eastAsia="Times New Roman" w:hAnsi="Times New Roman" w:cs="Times New Roman"/>
          <w:sz w:val="24"/>
          <w:szCs w:val="24"/>
          <w:lang w:eastAsia="hr-HR"/>
        </w:rPr>
        <w:t xml:space="preserve">269/65, 28. </w:t>
      </w:r>
      <w:r w:rsidR="00DF3E96">
        <w:rPr>
          <w:rFonts w:ascii="Times New Roman" w:eastAsia="Times New Roman" w:hAnsi="Times New Roman" w:cs="Times New Roman"/>
          <w:sz w:val="24"/>
          <w:szCs w:val="24"/>
          <w:lang w:eastAsia="hr-HR"/>
        </w:rPr>
        <w:t xml:space="preserve">7. </w:t>
      </w:r>
      <w:r w:rsidR="00CC6FA5">
        <w:rPr>
          <w:rFonts w:ascii="Times New Roman" w:eastAsia="Times New Roman" w:hAnsi="Times New Roman" w:cs="Times New Roman"/>
          <w:sz w:val="24"/>
          <w:szCs w:val="24"/>
          <w:lang w:eastAsia="hr-HR"/>
        </w:rPr>
        <w:t>2021.)</w:t>
      </w:r>
      <w:r>
        <w:rPr>
          <w:rFonts w:ascii="Times New Roman" w:eastAsia="Times New Roman" w:hAnsi="Times New Roman" w:cs="Times New Roman"/>
          <w:sz w:val="24"/>
          <w:szCs w:val="24"/>
          <w:lang w:eastAsia="hr-HR"/>
        </w:rPr>
        <w:t>.“</w:t>
      </w:r>
    </w:p>
    <w:p w14:paraId="6F3DFAA4" w14:textId="0A9E98C5" w:rsidR="00F436D2" w:rsidRDefault="00F436D2" w:rsidP="001615FF">
      <w:pPr>
        <w:spacing w:after="0" w:line="240" w:lineRule="auto"/>
        <w:jc w:val="both"/>
        <w:rPr>
          <w:rFonts w:ascii="Times New Roman" w:eastAsia="Times New Roman" w:hAnsi="Times New Roman" w:cs="Times New Roman"/>
          <w:sz w:val="24"/>
          <w:szCs w:val="24"/>
          <w:lang w:eastAsia="hr-HR"/>
        </w:rPr>
      </w:pPr>
    </w:p>
    <w:p w14:paraId="66A4FC5D" w14:textId="5DEC4929" w:rsidR="00FF6CD5" w:rsidRPr="00F436D2" w:rsidRDefault="00100EAE" w:rsidP="00F436D2">
      <w:pPr>
        <w:spacing w:after="0" w:line="240" w:lineRule="auto"/>
        <w:jc w:val="center"/>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Članak 2.</w:t>
      </w:r>
    </w:p>
    <w:p w14:paraId="283AF9B9" w14:textId="77777777" w:rsidR="00F436D2" w:rsidRDefault="00F436D2" w:rsidP="00FF6CD5">
      <w:pPr>
        <w:spacing w:after="0" w:line="240" w:lineRule="auto"/>
        <w:jc w:val="both"/>
        <w:rPr>
          <w:rFonts w:ascii="Times New Roman" w:eastAsia="Times New Roman" w:hAnsi="Times New Roman" w:cs="Times New Roman"/>
          <w:sz w:val="24"/>
          <w:szCs w:val="24"/>
          <w:lang w:eastAsia="hr-HR"/>
        </w:rPr>
      </w:pPr>
    </w:p>
    <w:p w14:paraId="627268CE" w14:textId="37C5542C" w:rsidR="00FF6CD5" w:rsidRPr="00F436D2" w:rsidRDefault="00FF6CD5" w:rsidP="00FF6CD5">
      <w:pPr>
        <w:spacing w:after="0" w:line="240" w:lineRule="auto"/>
        <w:jc w:val="both"/>
        <w:rPr>
          <w:rFonts w:ascii="Times New Roman" w:eastAsia="Times New Roman" w:hAnsi="Times New Roman" w:cs="Times New Roman"/>
          <w:sz w:val="24"/>
          <w:szCs w:val="24"/>
          <w:lang w:eastAsia="hr-HR"/>
        </w:rPr>
      </w:pPr>
      <w:r w:rsidRPr="00F436D2">
        <w:rPr>
          <w:rFonts w:ascii="Times New Roman" w:eastAsia="Times New Roman" w:hAnsi="Times New Roman" w:cs="Times New Roman"/>
          <w:sz w:val="24"/>
          <w:szCs w:val="24"/>
          <w:lang w:eastAsia="hr-HR"/>
        </w:rPr>
        <w:t>Članak 7. mijenja se i glasi:</w:t>
      </w:r>
    </w:p>
    <w:p w14:paraId="539ACB82" w14:textId="53A7E53B" w:rsidR="00FF6CD5" w:rsidRPr="00F436D2" w:rsidRDefault="00FF6CD5" w:rsidP="00FF6CD5">
      <w:pPr>
        <w:spacing w:after="0" w:line="240" w:lineRule="auto"/>
        <w:jc w:val="both"/>
        <w:rPr>
          <w:rFonts w:ascii="Times New Roman" w:eastAsia="Times New Roman" w:hAnsi="Times New Roman" w:cs="Times New Roman"/>
          <w:sz w:val="24"/>
          <w:szCs w:val="24"/>
          <w:lang w:eastAsia="hr-HR"/>
        </w:rPr>
      </w:pPr>
      <w:r w:rsidRPr="00F436D2">
        <w:rPr>
          <w:rFonts w:ascii="Times New Roman" w:eastAsia="Times New Roman" w:hAnsi="Times New Roman" w:cs="Times New Roman"/>
          <w:sz w:val="24"/>
          <w:szCs w:val="24"/>
          <w:lang w:eastAsia="hr-HR"/>
        </w:rPr>
        <w:t>„Za određivanje štetnog učinka na stanovništvo mora se upotrebljavati odnos doza-učinak buke</w:t>
      </w:r>
      <w:r w:rsidR="00127B0B" w:rsidRPr="00F436D2">
        <w:rPr>
          <w:rFonts w:ascii="Times New Roman" w:eastAsia="Times New Roman" w:hAnsi="Times New Roman" w:cs="Times New Roman"/>
          <w:sz w:val="24"/>
          <w:szCs w:val="24"/>
          <w:lang w:eastAsia="hr-HR"/>
        </w:rPr>
        <w:t xml:space="preserve">, a kako je navedeno u </w:t>
      </w:r>
      <w:r w:rsidRPr="00F436D2">
        <w:rPr>
          <w:rFonts w:ascii="Times New Roman" w:eastAsia="Times New Roman" w:hAnsi="Times New Roman" w:cs="Times New Roman"/>
          <w:sz w:val="24"/>
          <w:szCs w:val="24"/>
          <w:lang w:eastAsia="hr-HR"/>
        </w:rPr>
        <w:t>Prilogu IV</w:t>
      </w:r>
      <w:r w:rsidR="00DC7B0F">
        <w:rPr>
          <w:rFonts w:ascii="Times New Roman" w:eastAsia="Times New Roman" w:hAnsi="Times New Roman" w:cs="Times New Roman"/>
          <w:sz w:val="24"/>
          <w:szCs w:val="24"/>
          <w:lang w:eastAsia="hr-HR"/>
        </w:rPr>
        <w:t>.</w:t>
      </w:r>
      <w:r w:rsidRPr="00F436D2">
        <w:rPr>
          <w:rFonts w:ascii="Times New Roman" w:eastAsia="Times New Roman" w:hAnsi="Times New Roman" w:cs="Times New Roman"/>
          <w:sz w:val="24"/>
          <w:szCs w:val="24"/>
          <w:lang w:eastAsia="hr-HR"/>
        </w:rPr>
        <w:t xml:space="preserve"> </w:t>
      </w:r>
      <w:r w:rsidR="002303B1">
        <w:rPr>
          <w:rFonts w:ascii="Times New Roman" w:eastAsia="Times New Roman" w:hAnsi="Times New Roman" w:cs="Times New Roman"/>
          <w:sz w:val="24"/>
          <w:szCs w:val="24"/>
          <w:lang w:eastAsia="hr-HR"/>
        </w:rPr>
        <w:t>ovog</w:t>
      </w:r>
      <w:r w:rsidRPr="00F436D2">
        <w:rPr>
          <w:rFonts w:ascii="Times New Roman" w:eastAsia="Times New Roman" w:hAnsi="Times New Roman" w:cs="Times New Roman"/>
          <w:sz w:val="24"/>
          <w:szCs w:val="24"/>
          <w:lang w:eastAsia="hr-HR"/>
        </w:rPr>
        <w:t xml:space="preserve"> Pravilnik</w:t>
      </w:r>
      <w:r w:rsidR="002303B1">
        <w:rPr>
          <w:rFonts w:ascii="Times New Roman" w:eastAsia="Times New Roman" w:hAnsi="Times New Roman" w:cs="Times New Roman"/>
          <w:sz w:val="24"/>
          <w:szCs w:val="24"/>
          <w:lang w:eastAsia="hr-HR"/>
        </w:rPr>
        <w:t>a</w:t>
      </w:r>
      <w:r w:rsidRPr="00F436D2">
        <w:rPr>
          <w:rFonts w:ascii="Times New Roman" w:eastAsia="Times New Roman" w:hAnsi="Times New Roman" w:cs="Times New Roman"/>
          <w:sz w:val="24"/>
          <w:szCs w:val="24"/>
          <w:lang w:eastAsia="hr-HR"/>
        </w:rPr>
        <w:t xml:space="preserve"> i čini njegov sastavni dio.“</w:t>
      </w:r>
    </w:p>
    <w:p w14:paraId="24F6F4CA" w14:textId="798AEA99" w:rsidR="00FF6CD5" w:rsidRDefault="00FF6CD5" w:rsidP="001615FF">
      <w:pPr>
        <w:spacing w:after="0" w:line="240" w:lineRule="auto"/>
        <w:jc w:val="center"/>
        <w:rPr>
          <w:rFonts w:ascii="Times New Roman" w:eastAsia="Times New Roman" w:hAnsi="Times New Roman" w:cs="Times New Roman"/>
          <w:sz w:val="24"/>
          <w:szCs w:val="24"/>
          <w:lang w:eastAsia="hr-HR"/>
        </w:rPr>
      </w:pPr>
    </w:p>
    <w:p w14:paraId="3119A241" w14:textId="77777777" w:rsidR="00FD743C" w:rsidRDefault="00FD743C" w:rsidP="001615F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Članak 3</w:t>
      </w:r>
      <w:r w:rsidRPr="00EC3DC3">
        <w:rPr>
          <w:rFonts w:ascii="Times New Roman" w:eastAsia="Times New Roman" w:hAnsi="Times New Roman" w:cs="Times New Roman"/>
          <w:sz w:val="24"/>
          <w:szCs w:val="24"/>
          <w:lang w:eastAsia="hr-HR"/>
        </w:rPr>
        <w:t>.</w:t>
      </w:r>
    </w:p>
    <w:p w14:paraId="3F726C48" w14:textId="77777777" w:rsidR="001A797F" w:rsidRDefault="001A797F" w:rsidP="001A797F">
      <w:pPr>
        <w:spacing w:after="0" w:line="240" w:lineRule="auto"/>
        <w:rPr>
          <w:rFonts w:ascii="Times New Roman" w:eastAsia="Times New Roman" w:hAnsi="Times New Roman" w:cs="Times New Roman"/>
          <w:sz w:val="24"/>
          <w:szCs w:val="24"/>
          <w:lang w:eastAsia="hr-HR"/>
        </w:rPr>
      </w:pPr>
    </w:p>
    <w:p w14:paraId="78E0664E" w14:textId="3D27E7B2" w:rsidR="00DF3E96" w:rsidRDefault="009A2DCA" w:rsidP="00DF3E96">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članku 28. stavku 1</w:t>
      </w:r>
      <w:r w:rsidR="00CE7DDF">
        <w:rPr>
          <w:rFonts w:ascii="Times New Roman" w:eastAsia="Times New Roman" w:hAnsi="Times New Roman" w:cs="Times New Roman"/>
          <w:sz w:val="24"/>
          <w:szCs w:val="24"/>
          <w:lang w:eastAsia="hr-HR"/>
        </w:rPr>
        <w:t>.</w:t>
      </w:r>
      <w:r w:rsidR="00127B0B">
        <w:rPr>
          <w:rFonts w:ascii="Times New Roman" w:eastAsia="Times New Roman" w:hAnsi="Times New Roman" w:cs="Times New Roman"/>
          <w:sz w:val="24"/>
          <w:szCs w:val="24"/>
          <w:lang w:eastAsia="hr-HR"/>
        </w:rPr>
        <w:t xml:space="preserve"> </w:t>
      </w:r>
      <w:r w:rsidR="00DF3E96">
        <w:rPr>
          <w:rFonts w:ascii="Times New Roman" w:eastAsia="Times New Roman" w:hAnsi="Times New Roman" w:cs="Times New Roman"/>
          <w:sz w:val="24"/>
          <w:szCs w:val="24"/>
          <w:lang w:eastAsia="hr-HR"/>
        </w:rPr>
        <w:t>briše se točka i dodaje se zarez te nove riječi: „te</w:t>
      </w:r>
      <w:r w:rsidR="00DF3E96" w:rsidRPr="001A797F">
        <w:rPr>
          <w:rFonts w:ascii="Times New Roman" w:eastAsia="Times New Roman" w:hAnsi="Times New Roman" w:cs="Times New Roman"/>
          <w:sz w:val="24"/>
          <w:szCs w:val="24"/>
          <w:lang w:eastAsia="hr-HR"/>
        </w:rPr>
        <w:t xml:space="preserve"> u skladu s provedbenom odlukom </w:t>
      </w:r>
      <w:r w:rsidR="00F436D2">
        <w:rPr>
          <w:rFonts w:ascii="Times New Roman" w:eastAsia="Times New Roman" w:hAnsi="Times New Roman" w:cs="Times New Roman"/>
          <w:sz w:val="24"/>
          <w:szCs w:val="24"/>
          <w:lang w:eastAsia="hr-HR"/>
        </w:rPr>
        <w:t>Europske k</w:t>
      </w:r>
      <w:r w:rsidR="00DF3E96" w:rsidRPr="001A797F">
        <w:rPr>
          <w:rFonts w:ascii="Times New Roman" w:eastAsia="Times New Roman" w:hAnsi="Times New Roman" w:cs="Times New Roman"/>
          <w:sz w:val="24"/>
          <w:szCs w:val="24"/>
          <w:lang w:eastAsia="hr-HR"/>
        </w:rPr>
        <w:t>omisije</w:t>
      </w:r>
      <w:r w:rsidR="00DF3E96">
        <w:rPr>
          <w:rFonts w:ascii="Times New Roman" w:eastAsia="Times New Roman" w:hAnsi="Times New Roman" w:cs="Times New Roman"/>
          <w:sz w:val="24"/>
          <w:szCs w:val="24"/>
          <w:lang w:eastAsia="hr-HR"/>
        </w:rPr>
        <w:t xml:space="preserve"> o uspostavi obveznog repozitorija podataka i mehanizma za razmjenu digitalnih informacija</w:t>
      </w:r>
      <w:r w:rsidR="00DF3E96" w:rsidRPr="001A797F">
        <w:rPr>
          <w:rFonts w:ascii="Times New Roman" w:eastAsia="Times New Roman" w:hAnsi="Times New Roman" w:cs="Times New Roman"/>
          <w:sz w:val="24"/>
          <w:szCs w:val="24"/>
          <w:lang w:eastAsia="hr-HR"/>
        </w:rPr>
        <w:t>.“</w:t>
      </w:r>
    </w:p>
    <w:p w14:paraId="7FA0CA22" w14:textId="77777777" w:rsidR="00DF3E96" w:rsidRDefault="00DF3E96" w:rsidP="00DF3E96">
      <w:pPr>
        <w:spacing w:after="0" w:line="240" w:lineRule="auto"/>
        <w:jc w:val="both"/>
        <w:rPr>
          <w:rFonts w:ascii="Times New Roman" w:eastAsia="Times New Roman" w:hAnsi="Times New Roman" w:cs="Times New Roman"/>
          <w:sz w:val="24"/>
          <w:szCs w:val="24"/>
          <w:lang w:eastAsia="hr-HR"/>
        </w:rPr>
      </w:pPr>
    </w:p>
    <w:p w14:paraId="23B0E9BD" w14:textId="1FB1AF4E" w:rsidR="001A797F" w:rsidRDefault="00DF3E96" w:rsidP="001A797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w:t>
      </w:r>
      <w:r w:rsidR="00127B0B">
        <w:rPr>
          <w:rFonts w:ascii="Times New Roman" w:eastAsia="Times New Roman" w:hAnsi="Times New Roman" w:cs="Times New Roman"/>
          <w:sz w:val="24"/>
          <w:szCs w:val="24"/>
          <w:lang w:eastAsia="hr-HR"/>
        </w:rPr>
        <w:t>stavku 4.</w:t>
      </w:r>
      <w:r w:rsidR="00CE7DDF">
        <w:rPr>
          <w:rFonts w:ascii="Times New Roman" w:eastAsia="Times New Roman" w:hAnsi="Times New Roman" w:cs="Times New Roman"/>
          <w:sz w:val="24"/>
          <w:szCs w:val="24"/>
          <w:lang w:eastAsia="hr-HR"/>
        </w:rPr>
        <w:t xml:space="preserve"> </w:t>
      </w:r>
      <w:r w:rsidR="001A797F">
        <w:rPr>
          <w:rFonts w:ascii="Times New Roman" w:eastAsia="Times New Roman" w:hAnsi="Times New Roman" w:cs="Times New Roman"/>
          <w:sz w:val="24"/>
          <w:szCs w:val="24"/>
          <w:lang w:eastAsia="hr-HR"/>
        </w:rPr>
        <w:t>briše se točka i dodaje se zarez te nove riječi: „</w:t>
      </w:r>
      <w:r w:rsidR="009A2DCA">
        <w:rPr>
          <w:rFonts w:ascii="Times New Roman" w:eastAsia="Times New Roman" w:hAnsi="Times New Roman" w:cs="Times New Roman"/>
          <w:sz w:val="24"/>
          <w:szCs w:val="24"/>
          <w:lang w:eastAsia="hr-HR"/>
        </w:rPr>
        <w:t>te</w:t>
      </w:r>
      <w:r w:rsidR="001A797F" w:rsidRPr="001A797F">
        <w:rPr>
          <w:rFonts w:ascii="Times New Roman" w:eastAsia="Times New Roman" w:hAnsi="Times New Roman" w:cs="Times New Roman"/>
          <w:sz w:val="24"/>
          <w:szCs w:val="24"/>
          <w:lang w:eastAsia="hr-HR"/>
        </w:rPr>
        <w:t xml:space="preserve"> u skladu s provedbenom odlukom </w:t>
      </w:r>
      <w:r w:rsidR="00147AA3">
        <w:rPr>
          <w:rFonts w:ascii="Times New Roman" w:eastAsia="Times New Roman" w:hAnsi="Times New Roman" w:cs="Times New Roman"/>
          <w:sz w:val="24"/>
          <w:szCs w:val="24"/>
          <w:lang w:eastAsia="hr-HR"/>
        </w:rPr>
        <w:t xml:space="preserve">Europske </w:t>
      </w:r>
      <w:r w:rsidR="00387EEB">
        <w:rPr>
          <w:rFonts w:ascii="Times New Roman" w:eastAsia="Times New Roman" w:hAnsi="Times New Roman" w:cs="Times New Roman"/>
          <w:sz w:val="24"/>
          <w:szCs w:val="24"/>
          <w:lang w:eastAsia="hr-HR"/>
        </w:rPr>
        <w:t>k</w:t>
      </w:r>
      <w:r w:rsidR="001A797F" w:rsidRPr="001A797F">
        <w:rPr>
          <w:rFonts w:ascii="Times New Roman" w:eastAsia="Times New Roman" w:hAnsi="Times New Roman" w:cs="Times New Roman"/>
          <w:sz w:val="24"/>
          <w:szCs w:val="24"/>
          <w:lang w:eastAsia="hr-HR"/>
        </w:rPr>
        <w:t>omisije</w:t>
      </w:r>
      <w:r w:rsidR="001A797F">
        <w:rPr>
          <w:rFonts w:ascii="Times New Roman" w:eastAsia="Times New Roman" w:hAnsi="Times New Roman" w:cs="Times New Roman"/>
          <w:sz w:val="24"/>
          <w:szCs w:val="24"/>
          <w:lang w:eastAsia="hr-HR"/>
        </w:rPr>
        <w:t xml:space="preserve"> o uspostavi obveznog repozitorija podataka i mehanizma za razmjenu digitalnih informacija</w:t>
      </w:r>
      <w:r w:rsidR="001A797F" w:rsidRPr="001A797F">
        <w:rPr>
          <w:rFonts w:ascii="Times New Roman" w:eastAsia="Times New Roman" w:hAnsi="Times New Roman" w:cs="Times New Roman"/>
          <w:sz w:val="24"/>
          <w:szCs w:val="24"/>
          <w:lang w:eastAsia="hr-HR"/>
        </w:rPr>
        <w:t>.“</w:t>
      </w:r>
    </w:p>
    <w:p w14:paraId="7EA64FC8" w14:textId="6291169E" w:rsidR="00DF3E96" w:rsidRDefault="00DF3E96" w:rsidP="00F436D2">
      <w:pPr>
        <w:spacing w:after="0" w:line="240" w:lineRule="auto"/>
        <w:rPr>
          <w:rFonts w:ascii="Times New Roman" w:eastAsia="Times New Roman" w:hAnsi="Times New Roman" w:cs="Times New Roman"/>
          <w:sz w:val="24"/>
          <w:szCs w:val="24"/>
          <w:lang w:eastAsia="hr-HR"/>
        </w:rPr>
      </w:pPr>
    </w:p>
    <w:p w14:paraId="778E8DF0" w14:textId="5769531C" w:rsidR="001A797F" w:rsidRDefault="001A797F" w:rsidP="001A797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Članak 4</w:t>
      </w:r>
      <w:r w:rsidRPr="00EC3DC3">
        <w:rPr>
          <w:rFonts w:ascii="Times New Roman" w:eastAsia="Times New Roman" w:hAnsi="Times New Roman" w:cs="Times New Roman"/>
          <w:sz w:val="24"/>
          <w:szCs w:val="24"/>
          <w:lang w:eastAsia="hr-HR"/>
        </w:rPr>
        <w:t>.</w:t>
      </w:r>
    </w:p>
    <w:p w14:paraId="32E824DA" w14:textId="77777777" w:rsidR="001A797F" w:rsidRPr="00EC3DC3" w:rsidRDefault="001A797F" w:rsidP="001A797F">
      <w:pPr>
        <w:spacing w:after="0" w:line="240" w:lineRule="auto"/>
        <w:rPr>
          <w:rFonts w:ascii="Times New Roman" w:eastAsia="Times New Roman" w:hAnsi="Times New Roman" w:cs="Times New Roman"/>
          <w:sz w:val="24"/>
          <w:szCs w:val="24"/>
          <w:lang w:eastAsia="hr-HR"/>
        </w:rPr>
      </w:pPr>
    </w:p>
    <w:p w14:paraId="0EDA91FF" w14:textId="3749CF69" w:rsidR="001615FF" w:rsidRDefault="00FD10EB" w:rsidP="001615FF">
      <w:pPr>
        <w:pStyle w:val="oj-doc-ti"/>
        <w:shd w:val="clear" w:color="auto" w:fill="FFFFFF"/>
        <w:spacing w:before="0" w:beforeAutospacing="0" w:after="0" w:afterAutospacing="0"/>
        <w:jc w:val="both"/>
      </w:pPr>
      <w:r>
        <w:t xml:space="preserve">U </w:t>
      </w:r>
      <w:r w:rsidR="001615FF" w:rsidRPr="00EC3DC3">
        <w:t>Prilog</w:t>
      </w:r>
      <w:r>
        <w:t>u</w:t>
      </w:r>
      <w:r w:rsidR="001615FF" w:rsidRPr="00EC3DC3">
        <w:t xml:space="preserve"> </w:t>
      </w:r>
      <w:r w:rsidR="001615FF" w:rsidRPr="00BC603B">
        <w:t>II</w:t>
      </w:r>
      <w:r w:rsidR="001615FF" w:rsidRPr="00EC3DC3">
        <w:t xml:space="preserve">. </w:t>
      </w:r>
      <w:r>
        <w:t xml:space="preserve">točka 2. „Zajedničke metode ocjene buke“ </w:t>
      </w:r>
      <w:r w:rsidR="009E528B">
        <w:t xml:space="preserve">sa prilozima i tablicama </w:t>
      </w:r>
      <w:r>
        <w:t xml:space="preserve">mijenja se kako je </w:t>
      </w:r>
      <w:r w:rsidR="00473CED">
        <w:t>navedeno</w:t>
      </w:r>
      <w:r>
        <w:t xml:space="preserve"> </w:t>
      </w:r>
      <w:r w:rsidR="00473CED">
        <w:t xml:space="preserve">u </w:t>
      </w:r>
      <w:r>
        <w:t>Pravilnik</w:t>
      </w:r>
      <w:r w:rsidR="00473CED">
        <w:t>u</w:t>
      </w:r>
      <w:r>
        <w:t xml:space="preserve"> i čini njegov sastavni dio. </w:t>
      </w:r>
    </w:p>
    <w:p w14:paraId="6CD4B96C" w14:textId="1028D290" w:rsidR="00387EEB" w:rsidRDefault="00387EEB" w:rsidP="00387EEB">
      <w:pPr>
        <w:spacing w:after="0" w:line="240" w:lineRule="auto"/>
        <w:rPr>
          <w:rFonts w:ascii="Times New Roman" w:eastAsia="Times New Roman" w:hAnsi="Times New Roman" w:cs="Times New Roman"/>
          <w:sz w:val="24"/>
          <w:szCs w:val="24"/>
          <w:lang w:eastAsia="hr-HR"/>
        </w:rPr>
      </w:pPr>
    </w:p>
    <w:p w14:paraId="2622589E" w14:textId="76721787" w:rsidR="001A797F" w:rsidRDefault="001A797F" w:rsidP="001615FF">
      <w:pPr>
        <w:spacing w:after="0" w:line="240" w:lineRule="auto"/>
        <w:jc w:val="center"/>
        <w:rPr>
          <w:rFonts w:ascii="Times New Roman" w:eastAsia="Times New Roman" w:hAnsi="Times New Roman" w:cs="Times New Roman"/>
          <w:sz w:val="24"/>
          <w:szCs w:val="24"/>
          <w:lang w:eastAsia="hr-HR"/>
        </w:rPr>
      </w:pPr>
    </w:p>
    <w:p w14:paraId="176A2552" w14:textId="67C34621" w:rsidR="00FD10EB" w:rsidRDefault="00FD10EB" w:rsidP="001615F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Članak 5.</w:t>
      </w:r>
    </w:p>
    <w:p w14:paraId="496658B3" w14:textId="77777777" w:rsidR="00FD10EB" w:rsidRDefault="00FD10EB" w:rsidP="001615FF">
      <w:pPr>
        <w:spacing w:after="0" w:line="240" w:lineRule="auto"/>
        <w:jc w:val="center"/>
        <w:rPr>
          <w:rFonts w:ascii="Times New Roman" w:eastAsia="Times New Roman" w:hAnsi="Times New Roman" w:cs="Times New Roman"/>
          <w:sz w:val="24"/>
          <w:szCs w:val="24"/>
          <w:lang w:eastAsia="hr-HR"/>
        </w:rPr>
      </w:pPr>
    </w:p>
    <w:p w14:paraId="132E7EE9" w14:textId="25A6BE58" w:rsidR="00FD10EB" w:rsidRDefault="00FD10EB" w:rsidP="00DC7B0F">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Iza Priloga III</w:t>
      </w:r>
      <w:r w:rsidR="00DC7B0F">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dodaje se Prilog IV koji se nalazi u Dodatku ovog Pravilnika.</w:t>
      </w:r>
    </w:p>
    <w:p w14:paraId="431BFA71" w14:textId="77777777" w:rsidR="00FD10EB" w:rsidRDefault="00FD10EB" w:rsidP="001615FF">
      <w:pPr>
        <w:spacing w:after="0" w:line="240" w:lineRule="auto"/>
        <w:jc w:val="center"/>
        <w:rPr>
          <w:rFonts w:ascii="Times New Roman" w:eastAsia="Times New Roman" w:hAnsi="Times New Roman" w:cs="Times New Roman"/>
          <w:sz w:val="24"/>
          <w:szCs w:val="24"/>
          <w:lang w:eastAsia="hr-HR"/>
        </w:rPr>
      </w:pPr>
    </w:p>
    <w:p w14:paraId="2C0FC07E" w14:textId="77777777" w:rsidR="00FD10EB" w:rsidRDefault="00FD10EB" w:rsidP="001615FF">
      <w:pPr>
        <w:spacing w:after="0" w:line="240" w:lineRule="auto"/>
        <w:jc w:val="center"/>
        <w:rPr>
          <w:rFonts w:ascii="Times New Roman" w:eastAsia="Times New Roman" w:hAnsi="Times New Roman" w:cs="Times New Roman"/>
          <w:sz w:val="24"/>
          <w:szCs w:val="24"/>
          <w:lang w:eastAsia="hr-HR"/>
        </w:rPr>
      </w:pPr>
    </w:p>
    <w:p w14:paraId="0EAE6A69" w14:textId="2647AFE8" w:rsidR="00100EAE" w:rsidRDefault="00BC603B" w:rsidP="001615F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Član</w:t>
      </w:r>
      <w:r w:rsidR="001A797F">
        <w:rPr>
          <w:rFonts w:ascii="Times New Roman" w:eastAsia="Times New Roman" w:hAnsi="Times New Roman" w:cs="Times New Roman"/>
          <w:sz w:val="24"/>
          <w:szCs w:val="24"/>
          <w:lang w:eastAsia="hr-HR"/>
        </w:rPr>
        <w:t xml:space="preserve">ak </w:t>
      </w:r>
      <w:r w:rsidR="00FD10EB">
        <w:rPr>
          <w:rFonts w:ascii="Times New Roman" w:eastAsia="Times New Roman" w:hAnsi="Times New Roman" w:cs="Times New Roman"/>
          <w:sz w:val="24"/>
          <w:szCs w:val="24"/>
          <w:lang w:eastAsia="hr-HR"/>
        </w:rPr>
        <w:t>6</w:t>
      </w:r>
      <w:r w:rsidR="00100EAE" w:rsidRPr="00EC3DC3">
        <w:rPr>
          <w:rFonts w:ascii="Times New Roman" w:eastAsia="Times New Roman" w:hAnsi="Times New Roman" w:cs="Times New Roman"/>
          <w:sz w:val="24"/>
          <w:szCs w:val="24"/>
          <w:lang w:eastAsia="hr-HR"/>
        </w:rPr>
        <w:t>.</w:t>
      </w:r>
    </w:p>
    <w:p w14:paraId="5434FCC9" w14:textId="77777777" w:rsidR="001615FF" w:rsidRPr="00EC3DC3" w:rsidRDefault="001615FF" w:rsidP="001615FF">
      <w:pPr>
        <w:spacing w:after="0" w:line="240" w:lineRule="auto"/>
        <w:jc w:val="center"/>
        <w:rPr>
          <w:rFonts w:ascii="Times New Roman" w:eastAsia="Times New Roman" w:hAnsi="Times New Roman" w:cs="Times New Roman"/>
          <w:sz w:val="24"/>
          <w:szCs w:val="24"/>
          <w:lang w:eastAsia="hr-HR"/>
        </w:rPr>
      </w:pPr>
    </w:p>
    <w:p w14:paraId="0FD27F2B" w14:textId="431D2D15" w:rsidR="00100EAE" w:rsidRPr="00EC3DC3" w:rsidRDefault="00100EAE" w:rsidP="001615FF">
      <w:pPr>
        <w:spacing w:after="0" w:line="240" w:lineRule="auto"/>
        <w:jc w:val="both"/>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 xml:space="preserve">Ovaj Pravilnik </w:t>
      </w:r>
      <w:r w:rsidR="00EF79FE" w:rsidRPr="00EC3DC3">
        <w:rPr>
          <w:rFonts w:ascii="Times New Roman" w:eastAsia="Times New Roman" w:hAnsi="Times New Roman" w:cs="Times New Roman"/>
          <w:sz w:val="24"/>
          <w:szCs w:val="24"/>
          <w:lang w:eastAsia="hr-HR"/>
        </w:rPr>
        <w:t>objav</w:t>
      </w:r>
      <w:r w:rsidR="00EF79FE">
        <w:rPr>
          <w:rFonts w:ascii="Times New Roman" w:eastAsia="Times New Roman" w:hAnsi="Times New Roman" w:cs="Times New Roman"/>
          <w:sz w:val="24"/>
          <w:szCs w:val="24"/>
          <w:lang w:eastAsia="hr-HR"/>
        </w:rPr>
        <w:t>it</w:t>
      </w:r>
      <w:r w:rsidR="00556D4D">
        <w:rPr>
          <w:rFonts w:ascii="Times New Roman" w:eastAsia="Times New Roman" w:hAnsi="Times New Roman" w:cs="Times New Roman"/>
          <w:sz w:val="24"/>
          <w:szCs w:val="24"/>
          <w:lang w:eastAsia="hr-HR"/>
        </w:rPr>
        <w:t>i</w:t>
      </w:r>
      <w:r w:rsidR="00EF79FE">
        <w:rPr>
          <w:rFonts w:ascii="Times New Roman" w:eastAsia="Times New Roman" w:hAnsi="Times New Roman" w:cs="Times New Roman"/>
          <w:sz w:val="24"/>
          <w:szCs w:val="24"/>
          <w:lang w:eastAsia="hr-HR"/>
        </w:rPr>
        <w:t xml:space="preserve"> će se</w:t>
      </w:r>
      <w:r w:rsidRPr="00EC3DC3">
        <w:rPr>
          <w:rFonts w:ascii="Times New Roman" w:eastAsia="Times New Roman" w:hAnsi="Times New Roman" w:cs="Times New Roman"/>
          <w:sz w:val="24"/>
          <w:szCs w:val="24"/>
          <w:lang w:eastAsia="hr-HR"/>
        </w:rPr>
        <w:t xml:space="preserve"> u »Narodnim novinama«, a </w:t>
      </w:r>
      <w:r>
        <w:rPr>
          <w:rFonts w:ascii="Times New Roman" w:eastAsia="Times New Roman" w:hAnsi="Times New Roman" w:cs="Times New Roman"/>
          <w:sz w:val="24"/>
          <w:szCs w:val="24"/>
          <w:lang w:eastAsia="hr-HR"/>
        </w:rPr>
        <w:t>stupa na snagu 31. prosinca 2021</w:t>
      </w:r>
      <w:r w:rsidRPr="00EC3DC3">
        <w:rPr>
          <w:rFonts w:ascii="Times New Roman" w:eastAsia="Times New Roman" w:hAnsi="Times New Roman" w:cs="Times New Roman"/>
          <w:sz w:val="24"/>
          <w:szCs w:val="24"/>
          <w:lang w:eastAsia="hr-HR"/>
        </w:rPr>
        <w:t>. godine.</w:t>
      </w:r>
    </w:p>
    <w:p w14:paraId="1965476D" w14:textId="77777777" w:rsidR="001615FF" w:rsidRDefault="001615FF" w:rsidP="00100EAE">
      <w:pPr>
        <w:spacing w:after="0" w:line="240" w:lineRule="auto"/>
        <w:rPr>
          <w:rFonts w:ascii="Times New Roman" w:eastAsia="Times New Roman" w:hAnsi="Times New Roman" w:cs="Times New Roman"/>
          <w:sz w:val="24"/>
          <w:szCs w:val="24"/>
          <w:lang w:eastAsia="hr-HR"/>
        </w:rPr>
      </w:pPr>
    </w:p>
    <w:p w14:paraId="5D71D9EB" w14:textId="77777777" w:rsidR="00100EAE" w:rsidRDefault="00100EAE" w:rsidP="00100EAE">
      <w:pPr>
        <w:spacing w:after="0" w:line="240" w:lineRule="auto"/>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 xml:space="preserve">Klasa: </w:t>
      </w:r>
    </w:p>
    <w:p w14:paraId="73C1E47C" w14:textId="77777777" w:rsidR="00100EAE" w:rsidRPr="00EC3DC3" w:rsidRDefault="00100EAE" w:rsidP="00100EAE">
      <w:pPr>
        <w:spacing w:after="0" w:line="240" w:lineRule="auto"/>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 xml:space="preserve">Urbroj: </w:t>
      </w:r>
    </w:p>
    <w:p w14:paraId="70675A43" w14:textId="77777777" w:rsidR="001615FF" w:rsidRDefault="00100EAE" w:rsidP="001615FF">
      <w:pPr>
        <w:spacing w:after="0" w:line="240" w:lineRule="auto"/>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Zagreb,</w:t>
      </w:r>
      <w:bookmarkStart w:id="0" w:name="_GoBack"/>
      <w:bookmarkEnd w:id="0"/>
    </w:p>
    <w:p w14:paraId="47FEA7DD" w14:textId="77777777" w:rsidR="00100EAE" w:rsidRPr="00EC3DC3" w:rsidRDefault="00100EAE" w:rsidP="001615FF">
      <w:pPr>
        <w:spacing w:after="0" w:line="240" w:lineRule="auto"/>
        <w:jc w:val="right"/>
        <w:rPr>
          <w:rFonts w:ascii="Times New Roman" w:eastAsia="Times New Roman" w:hAnsi="Times New Roman" w:cs="Times New Roman"/>
          <w:sz w:val="24"/>
          <w:szCs w:val="24"/>
          <w:lang w:eastAsia="hr-HR"/>
        </w:rPr>
      </w:pPr>
      <w:r w:rsidRPr="00EC3DC3">
        <w:rPr>
          <w:rFonts w:ascii="Times New Roman" w:eastAsia="Times New Roman" w:hAnsi="Times New Roman" w:cs="Times New Roman"/>
          <w:sz w:val="24"/>
          <w:szCs w:val="24"/>
          <w:lang w:eastAsia="hr-HR"/>
        </w:rPr>
        <w:t>Ministar</w:t>
      </w:r>
      <w:r w:rsidRPr="00EC3DC3">
        <w:rPr>
          <w:rFonts w:ascii="Times New Roman" w:eastAsia="Times New Roman" w:hAnsi="Times New Roman" w:cs="Times New Roman"/>
          <w:sz w:val="24"/>
          <w:szCs w:val="24"/>
          <w:lang w:eastAsia="hr-HR"/>
        </w:rPr>
        <w:br/>
      </w:r>
    </w:p>
    <w:p w14:paraId="0F7A95F1" w14:textId="13FD5055" w:rsidR="001A797F" w:rsidRDefault="001A797F"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7FF78C9" w14:textId="1EC9A1CB"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3850BC71" w14:textId="0C5A10C6"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642279C" w14:textId="62F687E7"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6C8890E" w14:textId="763E9348"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9A53002" w14:textId="312FAA7F"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0CACA7F3" w14:textId="56B3D8A3"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C8ACA5E" w14:textId="03825A3C"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3ACC5A5B" w14:textId="4CB3357E"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1217F3D9" w14:textId="77777777" w:rsidR="00EF79FE" w:rsidRDefault="00EF79FE"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6CD6EB0E" w14:textId="37DA49EA" w:rsidR="001A797F" w:rsidRDefault="001A797F"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C525C37" w14:textId="0EA88B64"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2F833E5" w14:textId="36EBDDB7"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11A58356" w14:textId="15AC2328"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07CD6FC1" w14:textId="6F44F7C2"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3E1B39B" w14:textId="44B40AF7"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A156E69" w14:textId="33399354"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2D5C78C" w14:textId="1E550B05"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3F948B65" w14:textId="77777777" w:rsidR="00387EEB" w:rsidRDefault="00387EEB" w:rsidP="00B66E40">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7FF2B63" w14:textId="12B34840" w:rsidR="006F16F5" w:rsidRPr="00E0600D" w:rsidRDefault="00896354" w:rsidP="00E0600D">
      <w:pPr>
        <w:spacing w:before="100" w:beforeAutospacing="1" w:after="100" w:afterAutospacing="1" w:line="240" w:lineRule="auto"/>
        <w:rPr>
          <w:rFonts w:ascii="Times New Roman" w:eastAsia="Times New Roman" w:hAnsi="Times New Roman" w:cs="Times New Roman"/>
          <w:b/>
          <w:sz w:val="24"/>
          <w:szCs w:val="24"/>
          <w:lang w:eastAsia="hr-HR"/>
        </w:rPr>
      </w:pPr>
      <w:r w:rsidRPr="00B66E40">
        <w:rPr>
          <w:rFonts w:ascii="Times New Roman" w:eastAsia="Times New Roman" w:hAnsi="Times New Roman" w:cs="Times New Roman"/>
          <w:b/>
          <w:sz w:val="24"/>
          <w:szCs w:val="24"/>
          <w:lang w:eastAsia="hr-HR"/>
        </w:rPr>
        <w:lastRenderedPageBreak/>
        <w:t>PRILOG II.</w:t>
      </w: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6B2D19D" w14:textId="77777777" w:rsidTr="006F16F5">
        <w:tc>
          <w:tcPr>
            <w:tcW w:w="0" w:type="auto"/>
            <w:shd w:val="clear" w:color="auto" w:fill="auto"/>
            <w:hideMark/>
          </w:tcPr>
          <w:p w14:paraId="13306F67" w14:textId="6CE088A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42E6E67" w14:textId="19757D68" w:rsidR="006F16F5" w:rsidRPr="006F16F5" w:rsidRDefault="005E583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Prilogu II. </w:t>
            </w:r>
            <w:r w:rsidR="006F16F5" w:rsidRPr="006F16F5">
              <w:rPr>
                <w:rFonts w:ascii="inherit" w:eastAsia="Times New Roman" w:hAnsi="inherit" w:cs="Times New Roman"/>
                <w:sz w:val="24"/>
                <w:szCs w:val="24"/>
                <w:lang w:eastAsia="hr-HR"/>
              </w:rPr>
              <w:t>u odjeljku 2.1.1. stavak</w:t>
            </w:r>
            <w:r>
              <w:rPr>
                <w:rFonts w:ascii="inherit" w:eastAsia="Times New Roman" w:hAnsi="inherit" w:cs="Times New Roman"/>
                <w:sz w:val="24"/>
                <w:szCs w:val="24"/>
                <w:lang w:eastAsia="hr-HR"/>
              </w:rPr>
              <w:t xml:space="preserve"> 2. mijenja se i glasi:</w:t>
            </w:r>
          </w:p>
          <w:p w14:paraId="444E30CC" w14:textId="3E7F6940" w:rsidR="006F16F5" w:rsidRPr="006F16F5" w:rsidRDefault="006F16F5" w:rsidP="00942F46">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„Izračuni se rade u pojasevima širine jedne oktave (oktavni pojasevi) za buku cestovnog prometa, buku željezničkog prometa i buku industrijskih pogona i postrojenja, osim za zvučnu snagu izvora buke željezničkog prometa za koju se upotrebljavaju pojasevi širine 1/3 oktave (tercni pojasevi). Na temelju tih rezultata oktavnih pojaseva za buku cestovnog prometa, buku željezničkog prometa i buku industrijskih pogona i postrojenja izračunava se A-vrednovana dugotrajna prosječna razina zvuka za razdoblje dana, večeri i noći, kako je definirano u Prilogu I., metodom opisanom u odjeljcima 2.1.2., 2.2., 2.3., 2.4. i 2.5. Kad je riječ o cestovnom i željezničkom prometu u naseljenim područjima, A-vrednovana dugotrajna prosječna razina zvuka određuje se na temelju doprinosa cestovnih i željezničkih segmenata na tim područjima, uključujući glavne ces</w:t>
            </w:r>
            <w:r w:rsidR="009259AC">
              <w:rPr>
                <w:rFonts w:ascii="inherit" w:eastAsia="Times New Roman" w:hAnsi="inherit" w:cs="Times New Roman"/>
                <w:sz w:val="24"/>
                <w:szCs w:val="24"/>
                <w:lang w:eastAsia="hr-HR"/>
              </w:rPr>
              <w:t>te i glavne željezničke pruge.”</w:t>
            </w:r>
          </w:p>
        </w:tc>
      </w:tr>
    </w:tbl>
    <w:p w14:paraId="15201CCD"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22A9E146" w14:textId="77777777" w:rsidTr="006F16F5">
        <w:tc>
          <w:tcPr>
            <w:tcW w:w="0" w:type="auto"/>
            <w:shd w:val="clear" w:color="auto" w:fill="auto"/>
            <w:hideMark/>
          </w:tcPr>
          <w:p w14:paraId="0BFD90C2" w14:textId="42E4D92E" w:rsidR="006F16F5" w:rsidRPr="006F16F5" w:rsidRDefault="006F16F5" w:rsidP="00FD2E40">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9A7235E" w14:textId="13FF76A9" w:rsidR="006F16F5" w:rsidRPr="006F16F5" w:rsidRDefault="005E583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r w:rsidRPr="006F16F5">
              <w:rPr>
                <w:rFonts w:ascii="inherit" w:eastAsia="Times New Roman" w:hAnsi="inherit" w:cs="Times New Roman"/>
                <w:sz w:val="24"/>
                <w:szCs w:val="24"/>
                <w:lang w:eastAsia="hr-HR"/>
              </w:rPr>
              <w:t>odjelj</w:t>
            </w:r>
            <w:r>
              <w:rPr>
                <w:rFonts w:ascii="inherit" w:eastAsia="Times New Roman" w:hAnsi="inherit" w:cs="Times New Roman"/>
                <w:sz w:val="24"/>
                <w:szCs w:val="24"/>
                <w:lang w:eastAsia="hr-HR"/>
              </w:rPr>
              <w:t>ku</w:t>
            </w:r>
            <w:r w:rsidRPr="006F16F5">
              <w:rPr>
                <w:rFonts w:ascii="inherit" w:eastAsia="Times New Roman" w:hAnsi="inherit" w:cs="Times New Roman"/>
                <w:sz w:val="24"/>
                <w:szCs w:val="24"/>
                <w:lang w:eastAsia="hr-HR"/>
              </w:rPr>
              <w:t> </w:t>
            </w:r>
            <w:r w:rsidR="006F16F5" w:rsidRPr="006F16F5">
              <w:rPr>
                <w:rFonts w:ascii="inherit" w:eastAsia="Times New Roman" w:hAnsi="inherit" w:cs="Times New Roman"/>
                <w:sz w:val="24"/>
                <w:szCs w:val="24"/>
                <w:lang w:eastAsia="hr-HR"/>
              </w:rPr>
              <w:t xml:space="preserve">2.2.1. </w:t>
            </w:r>
            <w:r w:rsidR="009259AC">
              <w:rPr>
                <w:rFonts w:ascii="inherit" w:eastAsia="Times New Roman" w:hAnsi="inherit" w:cs="Times New Roman"/>
                <w:sz w:val="24"/>
                <w:szCs w:val="24"/>
                <w:lang w:eastAsia="hr-HR"/>
              </w:rPr>
              <w:t>„Opis izvora“,</w:t>
            </w:r>
            <w:r w:rsidR="009259AC" w:rsidRPr="006F16F5">
              <w:rPr>
                <w:rFonts w:ascii="inherit" w:eastAsia="Times New Roman" w:hAnsi="inherit" w:cs="Times New Roman"/>
                <w:sz w:val="24"/>
                <w:szCs w:val="24"/>
                <w:lang w:eastAsia="hr-HR"/>
              </w:rPr>
              <w:t xml:space="preserve"> u stavku ispod naslova „Broj i položaj ekvivalentnih izvora zvuka”</w:t>
            </w:r>
            <w:r w:rsidR="009259AC">
              <w:rPr>
                <w:rFonts w:ascii="inherit" w:eastAsia="Times New Roman" w:hAnsi="inherit" w:cs="Times New Roman"/>
                <w:sz w:val="24"/>
                <w:szCs w:val="24"/>
                <w:lang w:eastAsia="hr-HR"/>
              </w:rPr>
              <w:t>,</w:t>
            </w:r>
            <w:r w:rsidR="009259AC" w:rsidRPr="006F16F5">
              <w:rPr>
                <w:rFonts w:ascii="inherit" w:eastAsia="Times New Roman" w:hAnsi="inherit" w:cs="Times New Roman"/>
                <w:sz w:val="24"/>
                <w:szCs w:val="24"/>
                <w:lang w:eastAsia="hr-HR"/>
              </w:rPr>
              <w:t xml:space="preserve"> podstavak</w:t>
            </w:r>
            <w:r w:rsidR="009259AC">
              <w:rPr>
                <w:rFonts w:ascii="inherit" w:eastAsia="Times New Roman" w:hAnsi="inherit" w:cs="Times New Roman"/>
                <w:sz w:val="24"/>
                <w:szCs w:val="24"/>
                <w:lang w:eastAsia="hr-HR"/>
              </w:rPr>
              <w:t xml:space="preserve"> 1. mijenja se i glasi:</w:t>
            </w: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0688FDF4" w14:textId="77777777">
              <w:tc>
                <w:tcPr>
                  <w:tcW w:w="0" w:type="auto"/>
                  <w:shd w:val="clear" w:color="auto" w:fill="auto"/>
                  <w:hideMark/>
                </w:tcPr>
                <w:p w14:paraId="3C048C2A" w14:textId="1C7649FC"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60F5DA9" w14:textId="0A9C2841"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„U ovom je modelu svako vozilo (kategorije 1, 2, 3, 4 i 5) prikazano jednim točkastim izvorom iz kojeg zvuk ravnomjerno zrači. Prva se refleksija od površine ceste uzima implicitno. Taj je točkasti izvor smješten 0,05 m iznad površine ceste, što </w:t>
                  </w:r>
                  <w:r w:rsidR="009259AC">
                    <w:rPr>
                      <w:rFonts w:ascii="inherit" w:eastAsia="Times New Roman" w:hAnsi="inherit" w:cs="Times New Roman"/>
                      <w:sz w:val="24"/>
                      <w:szCs w:val="24"/>
                      <w:lang w:eastAsia="hr-HR"/>
                    </w:rPr>
                    <w:t>je prikazano na slici [2.2.a].”</w:t>
                  </w:r>
                </w:p>
              </w:tc>
            </w:tr>
          </w:tbl>
          <w:p w14:paraId="50834026"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38E8E5EA" w14:textId="77777777">
              <w:tc>
                <w:tcPr>
                  <w:tcW w:w="0" w:type="auto"/>
                  <w:shd w:val="clear" w:color="auto" w:fill="auto"/>
                  <w:hideMark/>
                </w:tcPr>
                <w:p w14:paraId="5640C8B8" w14:textId="606C94AC" w:rsidR="006F16F5" w:rsidRPr="006F16F5" w:rsidRDefault="006F16F5" w:rsidP="00FD2E40">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0E612FA9" w14:textId="410D014F" w:rsidR="006F16F5" w:rsidRPr="006F16F5" w:rsidRDefault="00FD2E40"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Pr="006F16F5">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stavku ispod naslova „Emisija zvučne snage” zadnji podstavak ispod naslova „Protok prometa”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416E20B0" w14:textId="3FDF49CA"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„Brzina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m</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reprezentativna je brzina po kategoriji vozila: u većini je slučajeva to manja brzina od najveće zakonski dopuštene brzine za dionicu i najveće zakonski dopušten</w:t>
                  </w:r>
                  <w:r w:rsidR="009259AC">
                    <w:rPr>
                      <w:rFonts w:ascii="inherit" w:eastAsia="Times New Roman" w:hAnsi="inherit" w:cs="Times New Roman"/>
                      <w:sz w:val="24"/>
                      <w:szCs w:val="24"/>
                      <w:lang w:eastAsia="hr-HR"/>
                    </w:rPr>
                    <w:t>e brzine za kategoriju vozila.”</w:t>
                  </w:r>
                </w:p>
              </w:tc>
            </w:tr>
          </w:tbl>
          <w:p w14:paraId="59C92403"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69D40D14" w14:textId="77777777">
              <w:tc>
                <w:tcPr>
                  <w:tcW w:w="0" w:type="auto"/>
                  <w:shd w:val="clear" w:color="auto" w:fill="auto"/>
                  <w:hideMark/>
                </w:tcPr>
                <w:p w14:paraId="14777769" w14:textId="04840E72" w:rsidR="006F16F5" w:rsidRPr="006F16F5" w:rsidRDefault="006F16F5" w:rsidP="00FD2E40">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62CB556" w14:textId="592AE0E9" w:rsidR="006F16F5" w:rsidRPr="006F16F5" w:rsidRDefault="00FD2E40"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9A3AD6">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stavku ispod naslova „Emisija zvučne snage”  podstavak</w:t>
                  </w:r>
                  <w:r>
                    <w:rPr>
                      <w:rFonts w:ascii="inherit" w:eastAsia="Times New Roman" w:hAnsi="inherit" w:cs="Times New Roman"/>
                      <w:sz w:val="24"/>
                      <w:szCs w:val="24"/>
                      <w:lang w:eastAsia="hr-HR"/>
                    </w:rPr>
                    <w:t xml:space="preserve"> 1.</w:t>
                  </w:r>
                  <w:r w:rsidR="006F16F5" w:rsidRPr="006F16F5">
                    <w:rPr>
                      <w:rFonts w:ascii="inherit" w:eastAsia="Times New Roman" w:hAnsi="inherit" w:cs="Times New Roman"/>
                      <w:sz w:val="24"/>
                      <w:szCs w:val="24"/>
                      <w:lang w:eastAsia="hr-HR"/>
                    </w:rPr>
                    <w:t xml:space="preserve"> ispod naslova „Pojedino vozilo”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3C3574F1" w14:textId="5D033F02" w:rsidR="006F16F5" w:rsidRPr="006F16F5" w:rsidRDefault="006F16F5" w:rsidP="009A3AD6">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„Pretpostavlja se da se u protoku prometa sva vozila kategorije m kreću istom brzinom, tj.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m</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tc>
            </w:tr>
          </w:tbl>
          <w:p w14:paraId="070695B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6A340DD3"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B4AD0F2" w14:textId="77777777" w:rsidTr="006F16F5">
        <w:tc>
          <w:tcPr>
            <w:tcW w:w="0" w:type="auto"/>
            <w:shd w:val="clear" w:color="auto" w:fill="auto"/>
            <w:hideMark/>
          </w:tcPr>
          <w:p w14:paraId="6A0337DC" w14:textId="52371C05" w:rsidR="006F16F5" w:rsidRPr="006F16F5" w:rsidRDefault="006F16F5" w:rsidP="00FD2E40">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20E3961" w14:textId="19BBFF55" w:rsidR="007B2DBF" w:rsidRPr="006F16F5" w:rsidRDefault="00FD2E40" w:rsidP="007B2DBF">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r w:rsidRPr="006F16F5">
              <w:rPr>
                <w:rFonts w:ascii="inherit" w:eastAsia="Times New Roman" w:hAnsi="inherit" w:cs="Times New Roman"/>
                <w:sz w:val="24"/>
                <w:szCs w:val="24"/>
                <w:lang w:eastAsia="hr-HR"/>
              </w:rPr>
              <w:t>tablic</w:t>
            </w:r>
            <w:r>
              <w:rPr>
                <w:rFonts w:ascii="inherit" w:eastAsia="Times New Roman" w:hAnsi="inherit" w:cs="Times New Roman"/>
                <w:sz w:val="24"/>
                <w:szCs w:val="24"/>
                <w:lang w:eastAsia="hr-HR"/>
              </w:rPr>
              <w:t>i</w:t>
            </w:r>
            <w:r w:rsidRPr="006F16F5">
              <w:rPr>
                <w:rFonts w:ascii="inherit" w:eastAsia="Times New Roman" w:hAnsi="inherit" w:cs="Times New Roman"/>
                <w:sz w:val="24"/>
                <w:szCs w:val="24"/>
                <w:lang w:eastAsia="hr-HR"/>
              </w:rPr>
              <w:t> </w:t>
            </w:r>
            <w:r w:rsidR="006F16F5" w:rsidRPr="006F16F5">
              <w:rPr>
                <w:rFonts w:ascii="inherit" w:eastAsia="Times New Roman" w:hAnsi="inherit" w:cs="Times New Roman"/>
                <w:sz w:val="24"/>
                <w:szCs w:val="24"/>
                <w:lang w:eastAsia="hr-HR"/>
              </w:rPr>
              <w:t xml:space="preserve">2.3.b </w:t>
            </w:r>
            <w:r w:rsidR="007B2DBF">
              <w:rPr>
                <w:rFonts w:ascii="inherit" w:eastAsia="Times New Roman" w:hAnsi="inherit" w:cs="Times New Roman"/>
                <w:sz w:val="24"/>
                <w:szCs w:val="24"/>
                <w:lang w:eastAsia="hr-HR"/>
              </w:rPr>
              <w:t>riječi</w:t>
            </w:r>
            <w:r w:rsidR="007B2DBF" w:rsidRPr="006F16F5">
              <w:rPr>
                <w:rFonts w:ascii="inherit" w:eastAsia="Times New Roman" w:hAnsi="inherit" w:cs="Times New Roman"/>
                <w:sz w:val="24"/>
                <w:szCs w:val="24"/>
                <w:lang w:eastAsia="hr-HR"/>
              </w:rPr>
              <w:t xml:space="preserve"> u trećem retku četvrtom stupcu (pod brojkom 3) </w:t>
            </w:r>
            <w:r w:rsidR="007B2DBF">
              <w:rPr>
                <w:rFonts w:ascii="inherit" w:eastAsia="Times New Roman" w:hAnsi="inherit" w:cs="Times New Roman"/>
                <w:sz w:val="24"/>
                <w:szCs w:val="24"/>
                <w:lang w:eastAsia="hr-HR"/>
              </w:rPr>
              <w:t>mijenjaju se i glase</w:t>
            </w:r>
            <w:r w:rsidR="007B2DBF" w:rsidRPr="006F16F5">
              <w:rPr>
                <w:rFonts w:ascii="inherit" w:eastAsia="Times New Roman" w:hAnsi="inherit" w:cs="Times New Roman"/>
                <w:sz w:val="24"/>
                <w:szCs w:val="24"/>
                <w:lang w:eastAsia="hr-HR"/>
              </w:rPr>
              <w:t>:</w:t>
            </w:r>
          </w:p>
          <w:p w14:paraId="1882D575" w14:textId="0F2E4D88" w:rsidR="006F16F5" w:rsidRPr="006F16F5" w:rsidRDefault="007B2DBF"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r>
              <w:rPr>
                <w:rFonts w:ascii="inherit" w:eastAsia="Times New Roman" w:hAnsi="inherit" w:cs="Times New Roman"/>
                <w:sz w:val="24"/>
                <w:szCs w:val="24"/>
                <w:lang w:eastAsia="hr-HR"/>
              </w:rPr>
              <w:t>Indikator „dinamičke” krutosti”.</w:t>
            </w:r>
          </w:p>
          <w:p w14:paraId="08F97493"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8"/>
              <w:gridCol w:w="9058"/>
            </w:tblGrid>
            <w:tr w:rsidR="006F16F5" w:rsidRPr="006F16F5" w14:paraId="19C26175" w14:textId="77777777">
              <w:tc>
                <w:tcPr>
                  <w:tcW w:w="0" w:type="auto"/>
                  <w:shd w:val="clear" w:color="auto" w:fill="auto"/>
                  <w:hideMark/>
                </w:tcPr>
                <w:p w14:paraId="64F9D968" w14:textId="53E1D52D" w:rsidR="006F16F5" w:rsidRPr="006F16F5" w:rsidRDefault="006F16F5" w:rsidP="007B2DB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01658D9" w14:textId="7E6122DC" w:rsidR="006F16F5" w:rsidRPr="006F16F5" w:rsidRDefault="00FD2E40"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Riječi</w:t>
                  </w:r>
                  <w:r w:rsidRPr="006F16F5">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u šestom retku četvrtom stupcu (pod brojkom 3) </w:t>
                  </w:r>
                  <w:r>
                    <w:rPr>
                      <w:rFonts w:ascii="inherit" w:eastAsia="Times New Roman" w:hAnsi="inherit" w:cs="Times New Roman"/>
                      <w:sz w:val="24"/>
                      <w:szCs w:val="24"/>
                      <w:lang w:eastAsia="hr-HR"/>
                    </w:rPr>
                    <w:t>mijenjaju se i glase</w:t>
                  </w:r>
                  <w:r w:rsidR="006F16F5" w:rsidRPr="006F16F5">
                    <w:rPr>
                      <w:rFonts w:ascii="inherit" w:eastAsia="Times New Roman" w:hAnsi="inherit" w:cs="Times New Roman"/>
                      <w:sz w:val="24"/>
                      <w:szCs w:val="24"/>
                      <w:lang w:eastAsia="hr-HR"/>
                    </w:rPr>
                    <w:t>:</w:t>
                  </w:r>
                </w:p>
                <w:p w14:paraId="545B76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r w:rsidRPr="006F16F5">
                    <w:rPr>
                      <w:rFonts w:ascii="inherit" w:eastAsia="Times New Roman" w:hAnsi="inherit" w:cs="Times New Roman"/>
                      <w:b/>
                      <w:bCs/>
                      <w:sz w:val="24"/>
                      <w:szCs w:val="24"/>
                      <w:lang w:eastAsia="hr-HR"/>
                    </w:rPr>
                    <w:t>H</w:t>
                  </w:r>
                </w:p>
                <w:p w14:paraId="53DE7F31" w14:textId="62884A2A" w:rsidR="006F16F5" w:rsidRPr="006F16F5" w:rsidRDefault="007B2DB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Tvrdo (od 800 do 1 000 MN/m)”.</w:t>
                  </w:r>
                </w:p>
              </w:tc>
            </w:tr>
          </w:tbl>
          <w:p w14:paraId="51217322"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03E957A"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22E8E57B" w14:textId="77777777" w:rsidTr="006F16F5">
        <w:tc>
          <w:tcPr>
            <w:tcW w:w="0" w:type="auto"/>
            <w:shd w:val="clear" w:color="auto" w:fill="auto"/>
            <w:hideMark/>
          </w:tcPr>
          <w:p w14:paraId="0BF940B1" w14:textId="598EB15D" w:rsidR="006F16F5" w:rsidRPr="006F16F5" w:rsidRDefault="006F16F5" w:rsidP="00FD2E40">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43371D5" w14:textId="6DC678DF" w:rsidR="006F16F5" w:rsidRPr="006F16F5" w:rsidRDefault="00FD2E40"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r w:rsidR="006F16F5" w:rsidRPr="006F16F5">
              <w:rPr>
                <w:rFonts w:ascii="inherit" w:eastAsia="Times New Roman" w:hAnsi="inherit" w:cs="Times New Roman"/>
                <w:sz w:val="24"/>
                <w:szCs w:val="24"/>
                <w:lang w:eastAsia="hr-HR"/>
              </w:rPr>
              <w:t>odjeljk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2.3.2. </w:t>
            </w:r>
            <w:r w:rsidR="007B2DBF">
              <w:rPr>
                <w:rFonts w:ascii="inherit" w:eastAsia="Times New Roman" w:hAnsi="inherit" w:cs="Times New Roman"/>
                <w:sz w:val="24"/>
                <w:szCs w:val="24"/>
                <w:lang w:eastAsia="hr-HR"/>
              </w:rPr>
              <w:t>„</w:t>
            </w:r>
            <w:r w:rsidR="007B2DBF" w:rsidRPr="007B2DBF">
              <w:rPr>
                <w:rFonts w:ascii="inherit" w:eastAsia="Times New Roman" w:hAnsi="inherit" w:cs="Times New Roman"/>
                <w:sz w:val="24"/>
                <w:szCs w:val="24"/>
                <w:lang w:eastAsia="hr-HR"/>
              </w:rPr>
              <w:t>Emisija zvučne snage“</w:t>
            </w:r>
            <w:r w:rsidR="007B2DBF">
              <w:rPr>
                <w:rFonts w:ascii="inherit" w:eastAsia="Times New Roman" w:hAnsi="inherit" w:cs="Times New Roman"/>
                <w:sz w:val="24"/>
                <w:szCs w:val="24"/>
                <w:lang w:eastAsia="hr-HR"/>
              </w:rPr>
              <w:t>,</w:t>
            </w:r>
            <w:r w:rsidR="007B2DBF" w:rsidRPr="007B2DBF">
              <w:rPr>
                <w:rFonts w:ascii="inherit" w:eastAsia="Times New Roman" w:hAnsi="inherit" w:cs="Times New Roman"/>
                <w:sz w:val="24"/>
                <w:szCs w:val="24"/>
                <w:lang w:eastAsia="hr-HR"/>
              </w:rPr>
              <w:t xml:space="preserve"> </w:t>
            </w:r>
            <w:r w:rsidR="007B2DBF" w:rsidRPr="006F16F5">
              <w:rPr>
                <w:rFonts w:ascii="inherit" w:eastAsia="Times New Roman" w:hAnsi="inherit" w:cs="Times New Roman"/>
                <w:sz w:val="24"/>
                <w:szCs w:val="24"/>
                <w:lang w:eastAsia="hr-HR"/>
              </w:rPr>
              <w:t>u stavku ispod naslova „Protok prometa”</w:t>
            </w:r>
            <w:r w:rsidR="007B2DBF">
              <w:rPr>
                <w:rFonts w:ascii="inherit" w:eastAsia="Times New Roman" w:hAnsi="inherit" w:cs="Times New Roman"/>
                <w:sz w:val="24"/>
                <w:szCs w:val="24"/>
                <w:lang w:eastAsia="hr-HR"/>
              </w:rPr>
              <w:t>,</w:t>
            </w:r>
            <w:r w:rsidR="007B2DBF" w:rsidRPr="006F16F5">
              <w:rPr>
                <w:rFonts w:ascii="inherit" w:eastAsia="Times New Roman" w:hAnsi="inherit" w:cs="Times New Roman"/>
                <w:sz w:val="24"/>
                <w:szCs w:val="24"/>
                <w:lang w:eastAsia="hr-HR"/>
              </w:rPr>
              <w:t xml:space="preserve"> podstavak</w:t>
            </w:r>
            <w:r w:rsidR="007B2DBF">
              <w:rPr>
                <w:rFonts w:ascii="inherit" w:eastAsia="Times New Roman" w:hAnsi="inherit" w:cs="Times New Roman"/>
                <w:sz w:val="24"/>
                <w:szCs w:val="24"/>
                <w:lang w:eastAsia="hr-HR"/>
              </w:rPr>
              <w:t xml:space="preserve"> 4.</w:t>
            </w:r>
            <w:r w:rsidR="007B2DBF" w:rsidRPr="006F16F5">
              <w:rPr>
                <w:rFonts w:ascii="inherit" w:eastAsia="Times New Roman" w:hAnsi="inherit" w:cs="Times New Roman"/>
                <w:sz w:val="24"/>
                <w:szCs w:val="24"/>
                <w:lang w:eastAsia="hr-HR"/>
              </w:rPr>
              <w:t xml:space="preserve"> </w:t>
            </w:r>
            <w:r w:rsidR="007B2DBF">
              <w:rPr>
                <w:rFonts w:ascii="inherit" w:eastAsia="Times New Roman" w:hAnsi="inherit" w:cs="Times New Roman"/>
                <w:sz w:val="24"/>
                <w:szCs w:val="24"/>
                <w:lang w:eastAsia="hr-HR"/>
              </w:rPr>
              <w:t>drugi redak</w:t>
            </w:r>
            <w:r w:rsidR="007B2DBF" w:rsidRPr="006F16F5">
              <w:rPr>
                <w:rFonts w:ascii="inherit" w:eastAsia="Times New Roman" w:hAnsi="inherit" w:cs="Times New Roman"/>
                <w:sz w:val="24"/>
                <w:szCs w:val="24"/>
                <w:lang w:eastAsia="hr-HR"/>
              </w:rPr>
              <w:t xml:space="preserve"> ispod formule (2.3.2.)</w:t>
            </w:r>
            <w:r w:rsidR="007B2DBF">
              <w:rPr>
                <w:rFonts w:ascii="inherit" w:eastAsia="Times New Roman" w:hAnsi="inherit" w:cs="Times New Roman"/>
                <w:sz w:val="24"/>
                <w:szCs w:val="24"/>
                <w:lang w:eastAsia="hr-HR"/>
              </w:rPr>
              <w:t>,</w:t>
            </w:r>
            <w:r w:rsidR="007B2DBF" w:rsidRPr="006F16F5">
              <w:rPr>
                <w:rFonts w:ascii="inherit" w:eastAsia="Times New Roman" w:hAnsi="inherit" w:cs="Times New Roman"/>
                <w:sz w:val="24"/>
                <w:szCs w:val="24"/>
                <w:lang w:eastAsia="hr-HR"/>
              </w:rPr>
              <w:t xml:space="preserve"> </w:t>
            </w:r>
            <w:r w:rsidR="007B2DBF">
              <w:rPr>
                <w:rFonts w:ascii="inherit" w:eastAsia="Times New Roman" w:hAnsi="inherit" w:cs="Times New Roman"/>
                <w:sz w:val="24"/>
                <w:szCs w:val="24"/>
                <w:lang w:eastAsia="hr-HR"/>
              </w:rPr>
              <w:t>mijenja se i glasi</w:t>
            </w:r>
            <w:r w:rsidR="007B2DBF"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7960D13F" w14:textId="77777777">
              <w:tc>
                <w:tcPr>
                  <w:tcW w:w="0" w:type="auto"/>
                  <w:shd w:val="clear" w:color="auto" w:fill="auto"/>
                  <w:hideMark/>
                </w:tcPr>
                <w:p w14:paraId="74A2E6AC" w14:textId="154C7314" w:rsidR="006F16F5" w:rsidRPr="006F16F5" w:rsidRDefault="006F16F5" w:rsidP="00FD2E40">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347"/>
                    <w:gridCol w:w="8713"/>
                  </w:tblGrid>
                  <w:tr w:rsidR="007B2DBF" w:rsidRPr="006F16F5" w14:paraId="72A25A32" w14:textId="77777777" w:rsidTr="007B2DBF">
                    <w:tc>
                      <w:tcPr>
                        <w:tcW w:w="0" w:type="auto"/>
                        <w:shd w:val="clear" w:color="auto" w:fill="auto"/>
                        <w:hideMark/>
                      </w:tcPr>
                      <w:p w14:paraId="58A7F162" w14:textId="77777777" w:rsidR="007B2DBF" w:rsidRPr="006F16F5" w:rsidRDefault="007B2DBF" w:rsidP="007B2DBF">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3DE41910" w14:textId="732F89DD" w:rsidR="007B2DBF" w:rsidRPr="006F16F5" w:rsidRDefault="007B2DBF" w:rsidP="007B2DBF">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sz w:val="24"/>
                            <w:szCs w:val="24"/>
                            <w:lang w:eastAsia="hr-HR"/>
                          </w:rPr>
                          <w:t>v</w:t>
                        </w:r>
                        <w:r w:rsidRPr="006F16F5">
                          <w:rPr>
                            <w:rFonts w:ascii="inherit" w:eastAsia="Times New Roman" w:hAnsi="inherit" w:cs="Times New Roman"/>
                            <w:sz w:val="24"/>
                            <w:szCs w:val="24"/>
                            <w:lang w:eastAsia="hr-HR"/>
                          </w:rPr>
                          <w:t> je njihova brzina [km/h] na </w:t>
                        </w:r>
                        <w:r w:rsidRPr="006F16F5">
                          <w:rPr>
                            <w:rFonts w:ascii="inherit" w:eastAsia="Times New Roman" w:hAnsi="inherit" w:cs="Times New Roman"/>
                            <w:i/>
                            <w:iCs/>
                            <w:sz w:val="24"/>
                            <w:szCs w:val="24"/>
                            <w:lang w:eastAsia="hr-HR"/>
                          </w:rPr>
                          <w:t>j</w:t>
                        </w:r>
                        <w:r w:rsidRPr="006F16F5">
                          <w:rPr>
                            <w:rFonts w:ascii="inherit" w:eastAsia="Times New Roman" w:hAnsi="inherit" w:cs="Times New Roman"/>
                            <w:sz w:val="24"/>
                            <w:szCs w:val="24"/>
                            <w:lang w:eastAsia="hr-HR"/>
                          </w:rPr>
                          <w:t>-toj dionici kolosijeka za tip vozila </w:t>
                        </w:r>
                        <w:r w:rsidRPr="006F16F5">
                          <w:rPr>
                            <w:rFonts w:ascii="inherit" w:eastAsia="Times New Roman" w:hAnsi="inherit" w:cs="Times New Roman"/>
                            <w:b/>
                            <w:bCs/>
                            <w:sz w:val="24"/>
                            <w:szCs w:val="24"/>
                            <w:lang w:eastAsia="hr-HR"/>
                          </w:rPr>
                          <w:t>t</w:t>
                        </w:r>
                        <w:r w:rsidRPr="006F16F5">
                          <w:rPr>
                            <w:rFonts w:ascii="inherit" w:eastAsia="Times New Roman" w:hAnsi="inherit" w:cs="Times New Roman"/>
                            <w:sz w:val="24"/>
                            <w:szCs w:val="24"/>
                            <w:lang w:eastAsia="hr-HR"/>
                          </w:rPr>
                          <w:t> i prosječnu brzinu vlaka </w:t>
                        </w:r>
                        <w:r w:rsidRPr="006F16F5">
                          <w:rPr>
                            <w:rFonts w:ascii="inherit" w:eastAsia="Times New Roman" w:hAnsi="inherit" w:cs="Times New Roman"/>
                            <w:b/>
                            <w:bCs/>
                            <w:sz w:val="24"/>
                            <w:szCs w:val="24"/>
                            <w:lang w:eastAsia="hr-HR"/>
                          </w:rPr>
                          <w:t>s</w:t>
                        </w:r>
                        <w:r>
                          <w:rPr>
                            <w:rFonts w:ascii="inherit" w:eastAsia="Times New Roman" w:hAnsi="inherit" w:cs="Times New Roman"/>
                            <w:sz w:val="24"/>
                            <w:szCs w:val="24"/>
                            <w:lang w:eastAsia="hr-HR"/>
                          </w:rPr>
                          <w:t>”.</w:t>
                        </w:r>
                      </w:p>
                    </w:tc>
                  </w:tr>
                </w:tbl>
                <w:p w14:paraId="3CE35C83"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2485EEB"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4"/>
              <w:gridCol w:w="8932"/>
            </w:tblGrid>
            <w:tr w:rsidR="006F16F5" w:rsidRPr="006F16F5" w14:paraId="64C969B4" w14:textId="77777777">
              <w:tc>
                <w:tcPr>
                  <w:tcW w:w="0" w:type="auto"/>
                  <w:shd w:val="clear" w:color="auto" w:fill="auto"/>
                  <w:hideMark/>
                </w:tcPr>
                <w:p w14:paraId="7D6E08C0" w14:textId="23A63441" w:rsidR="006F16F5" w:rsidRPr="006F16F5" w:rsidRDefault="007B2DB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S</w:t>
                  </w:r>
                </w:p>
              </w:tc>
              <w:tc>
                <w:tcPr>
                  <w:tcW w:w="0" w:type="auto"/>
                  <w:shd w:val="clear" w:color="auto" w:fill="auto"/>
                  <w:hideMark/>
                </w:tcPr>
                <w:p w14:paraId="6EC35169" w14:textId="77777777" w:rsidR="007B2DBF"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tavak ispod naslova „Cviljenje” </w:t>
                  </w:r>
                  <w:r w:rsidR="007B2DBF">
                    <w:rPr>
                      <w:rFonts w:ascii="inherit" w:eastAsia="Times New Roman" w:hAnsi="inherit" w:cs="Times New Roman"/>
                      <w:sz w:val="24"/>
                      <w:szCs w:val="24"/>
                      <w:lang w:eastAsia="hr-HR"/>
                    </w:rPr>
                    <w:t>mijenja se i glasi:</w:t>
                  </w:r>
                </w:p>
                <w:p w14:paraId="5CE25036" w14:textId="0FE5679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„Cviljenje u luku je poseban izvor koji se odnosi samo na lukove pa je stoga lokaliziran. Cviljenje u luku u pravilu ovisi o zakrivljenosti, uvjetima trenja, brzini vlaka te geometriji i dinamici između kolosijeka i kotača. Budući da može biti značajno, potrebno ga je primjereno opisati. Na mjestima gdje se javlja cviljenje u luku, a to je u pravilu u lukovima i željezničkim skretnicama, izvornoj snazi potrebno je dodati odgovarajuće spektre snage viška buke. Višak buke može biti poseban za svaki tip željezničkog vozila jer neki tipovi kotača i okretnih postolja mogu biti znatno manje skloni cviljenju od drugih. Ako su dostupna mjerenja viška </w:t>
                  </w:r>
                  <w:r w:rsidRPr="006F16F5">
                    <w:rPr>
                      <w:rFonts w:ascii="inherit" w:eastAsia="Times New Roman" w:hAnsi="inherit" w:cs="Times New Roman"/>
                      <w:sz w:val="24"/>
                      <w:szCs w:val="24"/>
                      <w:lang w:eastAsia="hr-HR"/>
                    </w:rPr>
                    <w:lastRenderedPageBreak/>
                    <w:t>buke u kojima se dostatno uzima u obzir stohastička priroda cviljenja, ona se mogu upotrebljavati.</w:t>
                  </w:r>
                </w:p>
                <w:p w14:paraId="712C01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odgovarajuća mjerenja nisu dostupna, može se primijeniti jednostavan pristup. U tom se pristupu buka cviljenja uzima u obzir tako da se sljedeći viškovi vrijednosti dodaju spektrima zvučne snage buke kotrljanja za sve frekvencije.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22"/>
                    <w:gridCol w:w="7594"/>
                  </w:tblGrid>
                  <w:tr w:rsidR="006F16F5" w:rsidRPr="006F16F5" w14:paraId="3BB5288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4962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Vlak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4B1C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 dB za lukove s 300 m &lt; R ≤ 500 m i l</w:t>
                        </w:r>
                        <w:r w:rsidRPr="006F16F5">
                          <w:rPr>
                            <w:rFonts w:ascii="inherit" w:eastAsia="Times New Roman" w:hAnsi="inherit" w:cs="Times New Roman"/>
                            <w:sz w:val="15"/>
                            <w:szCs w:val="15"/>
                            <w:vertAlign w:val="subscript"/>
                            <w:lang w:eastAsia="hr-HR"/>
                          </w:rPr>
                          <w:t>track</w:t>
                        </w:r>
                        <w:r w:rsidRPr="006F16F5">
                          <w:rPr>
                            <w:rFonts w:ascii="inherit" w:eastAsia="Times New Roman" w:hAnsi="inherit" w:cs="Times New Roman"/>
                            <w:lang w:eastAsia="hr-HR"/>
                          </w:rPr>
                          <w:t> ≥ 50 m</w:t>
                        </w:r>
                      </w:p>
                      <w:p w14:paraId="0E9BA4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 dB za lukove s R ≤ 300 m i l</w:t>
                        </w:r>
                        <w:r w:rsidRPr="006F16F5">
                          <w:rPr>
                            <w:rFonts w:ascii="inherit" w:eastAsia="Times New Roman" w:hAnsi="inherit" w:cs="Times New Roman"/>
                            <w:sz w:val="15"/>
                            <w:szCs w:val="15"/>
                            <w:vertAlign w:val="subscript"/>
                            <w:lang w:eastAsia="hr-HR"/>
                          </w:rPr>
                          <w:t>track</w:t>
                        </w:r>
                        <w:r w:rsidRPr="006F16F5">
                          <w:rPr>
                            <w:rFonts w:ascii="inherit" w:eastAsia="Times New Roman" w:hAnsi="inherit" w:cs="Times New Roman"/>
                            <w:lang w:eastAsia="hr-HR"/>
                          </w:rPr>
                          <w:t> ≥ 50 m</w:t>
                        </w:r>
                      </w:p>
                      <w:p w14:paraId="0402DB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 dB za skretnice s R ≤ 300 m</w:t>
                        </w:r>
                      </w:p>
                      <w:p w14:paraId="7C9D5A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 dB u ostalim slučajevima</w:t>
                        </w:r>
                      </w:p>
                    </w:tc>
                  </w:tr>
                  <w:tr w:rsidR="006F16F5" w:rsidRPr="006F16F5" w14:paraId="25874E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1CB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Tramvaj</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40D1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 dB za lukove i skretnice s R ≤ 200 m</w:t>
                        </w:r>
                      </w:p>
                      <w:p w14:paraId="45BE03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 dB u ostalim slučajevima</w:t>
                        </w:r>
                      </w:p>
                    </w:tc>
                  </w:tr>
                </w:tbl>
                <w:p w14:paraId="52D6BE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l</w:t>
                  </w:r>
                  <w:r w:rsidRPr="006F16F5">
                    <w:rPr>
                      <w:rFonts w:ascii="inherit" w:eastAsia="Times New Roman" w:hAnsi="inherit" w:cs="Times New Roman"/>
                      <w:sz w:val="17"/>
                      <w:szCs w:val="17"/>
                      <w:vertAlign w:val="subscript"/>
                      <w:lang w:eastAsia="hr-HR"/>
                    </w:rPr>
                    <w:t>track</w:t>
                  </w:r>
                  <w:r w:rsidRPr="006F16F5">
                    <w:rPr>
                      <w:rFonts w:ascii="inherit" w:eastAsia="Times New Roman" w:hAnsi="inherit" w:cs="Times New Roman"/>
                      <w:sz w:val="24"/>
                      <w:szCs w:val="24"/>
                      <w:lang w:eastAsia="hr-HR"/>
                    </w:rPr>
                    <w:t> duljina kolosijeka duž luka, a R je polumjer luka.</w:t>
                  </w:r>
                </w:p>
                <w:p w14:paraId="1355FCA1" w14:textId="1AB933D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Primjenjivost tih spektara zvučne snage ili viškova vrijednosti obično se provjerava na lokaciji, posebno u slučaju tramvaja i mjesta na kojima se lukovi ili skretnice tretiraj</w:t>
                  </w:r>
                  <w:r w:rsidR="007B2DBF">
                    <w:rPr>
                      <w:rFonts w:ascii="inherit" w:eastAsia="Times New Roman" w:hAnsi="inherit" w:cs="Times New Roman"/>
                      <w:sz w:val="24"/>
                      <w:szCs w:val="24"/>
                      <w:lang w:eastAsia="hr-HR"/>
                    </w:rPr>
                    <w:t>u sredstvima protiv cviljenja.”</w:t>
                  </w:r>
                </w:p>
              </w:tc>
            </w:tr>
          </w:tbl>
          <w:p w14:paraId="1DE9079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74"/>
              <w:gridCol w:w="8892"/>
            </w:tblGrid>
            <w:tr w:rsidR="006F16F5" w:rsidRPr="006F16F5" w14:paraId="43132A96" w14:textId="77777777">
              <w:tc>
                <w:tcPr>
                  <w:tcW w:w="0" w:type="auto"/>
                  <w:shd w:val="clear" w:color="auto" w:fill="auto"/>
                  <w:hideMark/>
                </w:tcPr>
                <w:p w14:paraId="0FD50699" w14:textId="4AEFCFEA" w:rsidR="006F16F5" w:rsidRPr="006F16F5" w:rsidRDefault="007B2DB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p>
              </w:tc>
              <w:tc>
                <w:tcPr>
                  <w:tcW w:w="0" w:type="auto"/>
                  <w:shd w:val="clear" w:color="auto" w:fill="auto"/>
                  <w:hideMark/>
                </w:tcPr>
                <w:p w14:paraId="7A6ACDC8" w14:textId="5AF5CA9A"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 stavku ispod naslova „Usmjerenost izvora” neposredno ispod jednadžbe (2.3.15.) dodaje se sljedeće:</w:t>
                  </w:r>
                </w:p>
                <w:p w14:paraId="6E656651" w14:textId="372FA8FC"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„Buka mosta modelira se na izvoru A (h = 1), za koji </w:t>
                  </w:r>
                  <w:r w:rsidR="00076AA6">
                    <w:rPr>
                      <w:rFonts w:ascii="inherit" w:eastAsia="Times New Roman" w:hAnsi="inherit" w:cs="Times New Roman"/>
                      <w:sz w:val="24"/>
                      <w:szCs w:val="24"/>
                      <w:lang w:eastAsia="hr-HR"/>
                    </w:rPr>
                    <w:t>se pretpostavlja svesmjernost.”</w:t>
                  </w:r>
                </w:p>
              </w:tc>
            </w:tr>
          </w:tbl>
          <w:p w14:paraId="51558B64"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36FD638E" w14:textId="77777777">
              <w:tc>
                <w:tcPr>
                  <w:tcW w:w="0" w:type="auto"/>
                  <w:shd w:val="clear" w:color="auto" w:fill="auto"/>
                  <w:hideMark/>
                </w:tcPr>
                <w:p w14:paraId="59D15F6E" w14:textId="5B9EF46E" w:rsidR="006F16F5" w:rsidRPr="006F16F5" w:rsidRDefault="006F16F5" w:rsidP="00076AA6">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046F293" w14:textId="62B0F794" w:rsidR="006F16F5" w:rsidRPr="006F16F5" w:rsidRDefault="00076AA6"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stavku ispod naslova „Usmjerenost izvora” drugi podstavak do formule 2.3.16., uključujući formulu, </w:t>
                  </w:r>
                  <w:r w:rsidR="00147AA3">
                    <w:rPr>
                      <w:rFonts w:ascii="inherit" w:eastAsia="Times New Roman" w:hAnsi="inherit" w:cs="Times New Roman"/>
                      <w:sz w:val="24"/>
                      <w:szCs w:val="24"/>
                      <w:lang w:eastAsia="hr-HR"/>
                    </w:rPr>
                    <w:t>mijenja se i glasi:</w:t>
                  </w:r>
                </w:p>
                <w:p w14:paraId="4CD4D5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Vertikalna usmjerenost ΔL</w:t>
                  </w:r>
                  <w:r w:rsidRPr="006F16F5">
                    <w:rPr>
                      <w:rFonts w:ascii="inherit" w:eastAsia="Times New Roman" w:hAnsi="inherit" w:cs="Times New Roman"/>
                      <w:i/>
                      <w:iCs/>
                      <w:sz w:val="17"/>
                      <w:szCs w:val="17"/>
                      <w:vertAlign w:val="subscript"/>
                      <w:lang w:eastAsia="hr-HR"/>
                    </w:rPr>
                    <w:t>W,dir,ver,i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u dB zadana je u vertikalnoj ravnini za izvor A (h = 1) kao funkcija središnje frekvencije pojasa </w:t>
                  </w:r>
                  <w:r w:rsidRPr="006F16F5">
                    <w:rPr>
                      <w:rFonts w:ascii="inherit" w:eastAsia="Times New Roman" w:hAnsi="inherit" w:cs="Times New Roman"/>
                      <w:i/>
                      <w:iCs/>
                      <w:sz w:val="24"/>
                      <w:szCs w:val="24"/>
                      <w:lang w:eastAsia="hr-HR"/>
                    </w:rPr>
                    <w:t>f</w:t>
                  </w:r>
                  <w:r w:rsidRPr="006F16F5">
                    <w:rPr>
                      <w:rFonts w:ascii="inherit" w:eastAsia="Times New Roman" w:hAnsi="inherit" w:cs="Times New Roman"/>
                      <w:i/>
                      <w:iCs/>
                      <w:sz w:val="17"/>
                      <w:szCs w:val="17"/>
                      <w:vertAlign w:val="subscript"/>
                      <w:lang w:eastAsia="hr-HR"/>
                    </w:rPr>
                    <w:t>c,i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svakog </w:t>
                  </w:r>
                  <w:r w:rsidRPr="006F16F5">
                    <w:rPr>
                      <w:rFonts w:ascii="inherit" w:eastAsia="Times New Roman" w:hAnsi="inherit" w:cs="Times New Roman"/>
                      <w:i/>
                      <w:iCs/>
                      <w:sz w:val="24"/>
                      <w:szCs w:val="24"/>
                      <w:lang w:eastAsia="hr-HR"/>
                    </w:rPr>
                    <w:t>i</w:t>
                  </w:r>
                  <w:r w:rsidRPr="006F16F5">
                    <w:rPr>
                      <w:rFonts w:ascii="inherit" w:eastAsia="Times New Roman" w:hAnsi="inherit" w:cs="Times New Roman"/>
                      <w:sz w:val="24"/>
                      <w:szCs w:val="24"/>
                      <w:lang w:eastAsia="hr-HR"/>
                    </w:rPr>
                    <w:t>-tog frekvencijskog pojasa 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66"/>
                    <w:gridCol w:w="1478"/>
                  </w:tblGrid>
                  <w:tr w:rsidR="006F16F5" w:rsidRPr="006F16F5" w14:paraId="537E00A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1569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za 0 &lt; ψ &lt; π/2 jest</w:t>
                        </w:r>
                      </w:p>
                      <w:p w14:paraId="7C72655A"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13019530" wp14:editId="3EC50923">
                              <wp:extent cx="2801620" cy="238125"/>
                              <wp:effectExtent l="0" t="0" r="0" b="9525"/>
                              <wp:docPr id="12" name="Slika 1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1620" cy="238125"/>
                                      </a:xfrm>
                                      <a:prstGeom prst="rect">
                                        <a:avLst/>
                                      </a:prstGeom>
                                      <a:noFill/>
                                      <a:ln>
                                        <a:noFill/>
                                      </a:ln>
                                    </pic:spPr>
                                  </pic:pic>
                                </a:graphicData>
                              </a:graphic>
                            </wp:inline>
                          </w:drawing>
                        </w:r>
                      </w:p>
                      <w:p w14:paraId="4BA72F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za – π/2 &lt; ψ &lt;= 0 jest</w:t>
                        </w:r>
                      </w:p>
                      <w:p w14:paraId="67E91E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ΔL</w:t>
                        </w:r>
                        <w:r w:rsidRPr="006F16F5">
                          <w:rPr>
                            <w:rFonts w:ascii="inherit" w:eastAsia="Times New Roman" w:hAnsi="inherit" w:cs="Times New Roman"/>
                            <w:i/>
                            <w:iCs/>
                            <w:sz w:val="15"/>
                            <w:szCs w:val="15"/>
                            <w:vertAlign w:val="subscript"/>
                            <w:lang w:eastAsia="hr-HR"/>
                          </w:rPr>
                          <w:t>W,dir,ver,i</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AD9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(2.3.16.)”</w:t>
                        </w:r>
                      </w:p>
                    </w:tc>
                  </w:tr>
                </w:tbl>
                <w:p w14:paraId="23EC3015"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31E114D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BB858B4"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5A432F16" w14:textId="77777777" w:rsidTr="006F16F5">
        <w:tc>
          <w:tcPr>
            <w:tcW w:w="0" w:type="auto"/>
            <w:shd w:val="clear" w:color="auto" w:fill="auto"/>
            <w:hideMark/>
          </w:tcPr>
          <w:p w14:paraId="4A2FD3FF" w14:textId="612467ED"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7E4B8FA" w14:textId="58884AF5" w:rsidR="006F16F5" w:rsidRPr="006F16F5" w:rsidRDefault="00076AA6"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odjeljku 2.3.3.</w:t>
            </w: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stavak ispod naslova „Korekcija za strukturna emitiranja (mostovi i vijadukti)”</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0C991269"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„Korekcija za strukturna emitiranja (mostovi i vijadukti)</w:t>
            </w:r>
          </w:p>
          <w:p w14:paraId="6763F3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slučaju kad se dionica kolosijeka nalazi na mostu, neophodno je uzeti u obzir dodatnu buku nastalu vibracijom mosta zbog pobuđivanja uzrokovanog prisutnošću vlaka. Buka mosta modelira se kao dodatni izvor čija se zvučna snaga po vozilu izražava sljedećom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28"/>
              <w:gridCol w:w="1522"/>
            </w:tblGrid>
            <w:tr w:rsidR="006F16F5" w:rsidRPr="006F16F5" w14:paraId="19C0A3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8065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L</w:t>
                  </w:r>
                  <w:r w:rsidRPr="006F16F5">
                    <w:rPr>
                      <w:rFonts w:ascii="inherit" w:eastAsia="Times New Roman" w:hAnsi="inherit" w:cs="Times New Roman"/>
                      <w:i/>
                      <w:iCs/>
                      <w:sz w:val="15"/>
                      <w:szCs w:val="15"/>
                      <w:vertAlign w:val="subscript"/>
                      <w:lang w:eastAsia="hr-HR"/>
                    </w:rPr>
                    <w:t>W,</w:t>
                  </w:r>
                  <w:r w:rsidRPr="006F16F5">
                    <w:rPr>
                      <w:rFonts w:ascii="inherit" w:eastAsia="Times New Roman" w:hAnsi="inherit" w:cs="Times New Roman"/>
                      <w:i/>
                      <w:iCs/>
                      <w:lang w:eastAsia="hr-HR"/>
                    </w:rPr>
                    <w:t> </w:t>
                  </w:r>
                  <w:r w:rsidRPr="006F16F5">
                    <w:rPr>
                      <w:rFonts w:ascii="inherit" w:eastAsia="Times New Roman" w:hAnsi="inherit" w:cs="Times New Roman"/>
                      <w:sz w:val="15"/>
                      <w:szCs w:val="15"/>
                      <w:vertAlign w:val="subscript"/>
                      <w:lang w:eastAsia="hr-HR"/>
                    </w:rPr>
                    <w:t>0</w:t>
                  </w:r>
                  <w:r w:rsidRPr="006F16F5">
                    <w:rPr>
                      <w:rFonts w:ascii="inherit" w:eastAsia="Times New Roman" w:hAnsi="inherit" w:cs="Times New Roman"/>
                      <w:lang w:eastAsia="hr-HR"/>
                    </w:rPr>
                    <w:t> </w:t>
                  </w:r>
                  <w:r w:rsidRPr="006F16F5">
                    <w:rPr>
                      <w:rFonts w:ascii="inherit" w:eastAsia="Times New Roman" w:hAnsi="inherit" w:cs="Times New Roman"/>
                      <w:i/>
                      <w:iCs/>
                      <w:sz w:val="15"/>
                      <w:szCs w:val="15"/>
                      <w:vertAlign w:val="subscript"/>
                      <w:lang w:eastAsia="hr-HR"/>
                    </w:rPr>
                    <w:t>,bridge,i</w:t>
                  </w:r>
                  <w:r w:rsidRPr="006F16F5">
                    <w:rPr>
                      <w:rFonts w:ascii="inherit" w:eastAsia="Times New Roman" w:hAnsi="inherit" w:cs="Times New Roman"/>
                      <w:i/>
                      <w:iCs/>
                      <w:lang w:eastAsia="hr-HR"/>
                    </w:rPr>
                    <w:t> = L</w:t>
                  </w:r>
                  <w:r w:rsidRPr="006F16F5">
                    <w:rPr>
                      <w:rFonts w:ascii="inherit" w:eastAsia="Times New Roman" w:hAnsi="inherit" w:cs="Times New Roman"/>
                      <w:i/>
                      <w:iCs/>
                      <w:sz w:val="15"/>
                      <w:szCs w:val="15"/>
                      <w:vertAlign w:val="subscript"/>
                      <w:lang w:eastAsia="hr-HR"/>
                    </w:rPr>
                    <w:t>R,TOT,i</w:t>
                  </w:r>
                  <w:r w:rsidRPr="006F16F5">
                    <w:rPr>
                      <w:rFonts w:ascii="inherit" w:eastAsia="Times New Roman" w:hAnsi="inherit" w:cs="Times New Roman"/>
                      <w:i/>
                      <w:iCs/>
                      <w:lang w:eastAsia="hr-HR"/>
                    </w:rPr>
                    <w:t> + L</w:t>
                  </w:r>
                  <w:r w:rsidRPr="006F16F5">
                    <w:rPr>
                      <w:rFonts w:ascii="inherit" w:eastAsia="Times New Roman" w:hAnsi="inherit" w:cs="Times New Roman"/>
                      <w:i/>
                      <w:iCs/>
                      <w:sz w:val="15"/>
                      <w:szCs w:val="15"/>
                      <w:vertAlign w:val="subscript"/>
                      <w:lang w:eastAsia="hr-HR"/>
                    </w:rPr>
                    <w:t>H,bridge,i</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+ 10 x lg(</w:t>
                  </w:r>
                  <w:r w:rsidRPr="006F16F5">
                    <w:rPr>
                      <w:rFonts w:ascii="inherit" w:eastAsia="Times New Roman" w:hAnsi="inherit" w:cs="Times New Roman"/>
                      <w:i/>
                      <w:iCs/>
                      <w:lang w:eastAsia="hr-HR"/>
                    </w:rPr>
                    <w:t>N</w:t>
                  </w:r>
                  <w:r w:rsidRPr="006F16F5">
                    <w:rPr>
                      <w:rFonts w:ascii="inherit" w:eastAsia="Times New Roman" w:hAnsi="inherit" w:cs="Times New Roman"/>
                      <w:i/>
                      <w:iCs/>
                      <w:sz w:val="15"/>
                      <w:szCs w:val="15"/>
                      <w:vertAlign w:val="subscript"/>
                      <w:lang w:eastAsia="hr-HR"/>
                    </w:rPr>
                    <w:t>a</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dB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102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(2.3.18.)</w:t>
                  </w:r>
                </w:p>
              </w:tc>
            </w:tr>
          </w:tbl>
          <w:p w14:paraId="0E3D21B7" w14:textId="2EFEDC78"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bridge</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prijenosna funkcija mosta. Buka mosta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W,0,</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bridge</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predstavlja samo zvuk koji emitira konstrukcija mosta. Buka kotrljanja vozila na mostu izračunava se s pomoću formula od (2.3.8.) do (2.3.10.), i to odabirom prijenosne funkcije kolosijeka koja odgovara sustavu kolosijeka koji je prisutan na mostu. Ograde uz rub mosta u pravilu se ne uz</w:t>
            </w:r>
            <w:r w:rsidR="00076AA6">
              <w:rPr>
                <w:rFonts w:ascii="inherit" w:eastAsia="Times New Roman" w:hAnsi="inherit" w:cs="Times New Roman"/>
                <w:sz w:val="24"/>
                <w:szCs w:val="24"/>
                <w:lang w:eastAsia="hr-HR"/>
              </w:rPr>
              <w:t>imaju u obzir.”</w:t>
            </w:r>
          </w:p>
        </w:tc>
      </w:tr>
    </w:tbl>
    <w:p w14:paraId="5E725561"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8BC83B6" w14:textId="77777777" w:rsidTr="006F16F5">
        <w:tc>
          <w:tcPr>
            <w:tcW w:w="0" w:type="auto"/>
            <w:shd w:val="clear" w:color="auto" w:fill="auto"/>
            <w:hideMark/>
          </w:tcPr>
          <w:p w14:paraId="634243C7" w14:textId="77AC49A8"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002F0576" w14:textId="2026E692" w:rsidR="006F16F5" w:rsidRPr="006F16F5" w:rsidRDefault="00076AA6"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odjelj</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2.4.1. </w:t>
            </w:r>
            <w:r>
              <w:rPr>
                <w:rFonts w:ascii="inherit" w:eastAsia="Times New Roman" w:hAnsi="inherit" w:cs="Times New Roman"/>
                <w:sz w:val="24"/>
                <w:szCs w:val="24"/>
                <w:lang w:eastAsia="hr-HR"/>
              </w:rPr>
              <w:t>„</w:t>
            </w:r>
            <w:r w:rsidRPr="00076AA6">
              <w:rPr>
                <w:rFonts w:ascii="inherit" w:eastAsia="Times New Roman" w:hAnsi="inherit" w:cs="Times New Roman"/>
                <w:sz w:val="24"/>
                <w:szCs w:val="24"/>
                <w:lang w:eastAsia="hr-HR"/>
              </w:rPr>
              <w:t>Opis izvora“</w:t>
            </w:r>
            <w:r>
              <w:rPr>
                <w:rFonts w:ascii="inherit" w:eastAsia="Times New Roman" w:hAnsi="inherit" w:cs="Times New Roman"/>
                <w:sz w:val="24"/>
                <w:szCs w:val="24"/>
                <w:lang w:eastAsia="hr-HR"/>
              </w:rPr>
              <w:t>,</w:t>
            </w:r>
            <w:r w:rsidRPr="006F16F5">
              <w:rPr>
                <w:rFonts w:ascii="inherit" w:eastAsia="Times New Roman" w:hAnsi="inherit" w:cs="Times New Roman"/>
                <w:sz w:val="24"/>
                <w:szCs w:val="24"/>
                <w:lang w:eastAsia="hr-HR"/>
              </w:rPr>
              <w:t xml:space="preserve"> u stavku ispod naslova „Emisija zvučne snage”, podnaslova „Općenito”, u drugom podstavku cijeli četvrti element na popisu, uključujući formulu (2.4.1.), </w:t>
            </w:r>
            <w:r>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724A64A8" w14:textId="77777777">
              <w:tc>
                <w:tcPr>
                  <w:tcW w:w="0" w:type="auto"/>
                  <w:shd w:val="clear" w:color="auto" w:fill="auto"/>
                  <w:hideMark/>
                </w:tcPr>
                <w:p w14:paraId="26F11D04" w14:textId="10EE20D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349"/>
                    <w:gridCol w:w="8711"/>
                  </w:tblGrid>
                  <w:tr w:rsidR="00076AA6" w:rsidRPr="006F16F5" w14:paraId="6771418C" w14:textId="77777777" w:rsidTr="000F4A9F">
                    <w:tc>
                      <w:tcPr>
                        <w:tcW w:w="0" w:type="auto"/>
                        <w:shd w:val="clear" w:color="auto" w:fill="auto"/>
                        <w:hideMark/>
                      </w:tcPr>
                      <w:p w14:paraId="6575A435" w14:textId="77777777" w:rsidR="00076AA6" w:rsidRPr="006F16F5" w:rsidRDefault="00076AA6" w:rsidP="00076AA6">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6D2960BE" w14:textId="77777777" w:rsidR="00076AA6" w:rsidRPr="006F16F5" w:rsidRDefault="00076AA6" w:rsidP="00076AA6">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linijski izvori koji prikazuju vozila u kretanju izračunavaju se u skladu s formulom 2.2.1.”</w:t>
                        </w:r>
                      </w:p>
                    </w:tc>
                  </w:tr>
                </w:tbl>
                <w:p w14:paraId="7C5F6248"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B046EA7"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0BFCA161" w14:textId="77777777">
              <w:tc>
                <w:tcPr>
                  <w:tcW w:w="0" w:type="auto"/>
                  <w:shd w:val="clear" w:color="auto" w:fill="auto"/>
                  <w:hideMark/>
                </w:tcPr>
                <w:p w14:paraId="6415CC9D" w14:textId="37CCB46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3579BF8" w14:textId="76924970" w:rsidR="006F16F5" w:rsidRPr="006F16F5" w:rsidRDefault="00076AA6"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odjelj</w:t>
                  </w:r>
                  <w:r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Pr="006F16F5">
                    <w:rPr>
                      <w:rFonts w:ascii="inherit" w:eastAsia="Times New Roman" w:hAnsi="inherit" w:cs="Times New Roman"/>
                      <w:sz w:val="24"/>
                      <w:szCs w:val="24"/>
                      <w:lang w:eastAsia="hr-HR"/>
                    </w:rPr>
                    <w:t xml:space="preserve"> 2.4.1. </w:t>
                  </w:r>
                  <w:r>
                    <w:rPr>
                      <w:rFonts w:ascii="inherit" w:eastAsia="Times New Roman" w:hAnsi="inherit" w:cs="Times New Roman"/>
                      <w:sz w:val="24"/>
                      <w:szCs w:val="24"/>
                      <w:lang w:eastAsia="hr-HR"/>
                    </w:rPr>
                    <w:t>„</w:t>
                  </w:r>
                  <w:r w:rsidRPr="00076AA6">
                    <w:rPr>
                      <w:rFonts w:ascii="inherit" w:eastAsia="Times New Roman" w:hAnsi="inherit" w:cs="Times New Roman"/>
                      <w:sz w:val="24"/>
                      <w:szCs w:val="24"/>
                      <w:lang w:eastAsia="hr-HR"/>
                    </w:rPr>
                    <w:t>Opis izvora“</w:t>
                  </w:r>
                  <w:r>
                    <w:rPr>
                      <w:rFonts w:ascii="inherit" w:eastAsia="Times New Roman" w:hAnsi="inherit" w:cs="Times New Roman"/>
                      <w:sz w:val="24"/>
                      <w:szCs w:val="24"/>
                      <w:lang w:eastAsia="hr-HR"/>
                    </w:rPr>
                    <w:t>,</w:t>
                  </w:r>
                  <w:r w:rsidRPr="006F16F5">
                    <w:rPr>
                      <w:rFonts w:ascii="inherit" w:eastAsia="Times New Roman" w:hAnsi="inherit" w:cs="Times New Roman"/>
                      <w:sz w:val="24"/>
                      <w:szCs w:val="24"/>
                      <w:lang w:eastAsia="hr-HR"/>
                    </w:rPr>
                    <w:t xml:space="preserve"> u stavku ispod naslova „Emisija zvučne snage”, podnaslova „Općenito”, </w:t>
                  </w:r>
                  <w:r>
                    <w:rPr>
                      <w:rFonts w:ascii="inherit" w:eastAsia="Times New Roman" w:hAnsi="inherit" w:cs="Times New Roman"/>
                      <w:sz w:val="24"/>
                      <w:szCs w:val="24"/>
                      <w:lang w:eastAsia="hr-HR"/>
                    </w:rPr>
                    <w:t>b</w:t>
                  </w:r>
                  <w:r w:rsidR="006F16F5" w:rsidRPr="006F16F5">
                    <w:rPr>
                      <w:rFonts w:ascii="inherit" w:eastAsia="Times New Roman" w:hAnsi="inherit" w:cs="Times New Roman"/>
                      <w:sz w:val="24"/>
                      <w:szCs w:val="24"/>
                      <w:lang w:eastAsia="hr-HR"/>
                    </w:rPr>
                    <w:t xml:space="preserve">roj formule (2.4.2.) </w:t>
                  </w:r>
                  <w:r w:rsidR="00147AA3">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43075960" w14:textId="73A555DF" w:rsidR="006F16F5" w:rsidRPr="006F16F5" w:rsidRDefault="00076AA6"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„(2.4.1.)”.</w:t>
                  </w:r>
                </w:p>
              </w:tc>
            </w:tr>
          </w:tbl>
          <w:p w14:paraId="75C7B01F"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31586B4"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462D7616" w14:textId="77777777" w:rsidTr="006F16F5">
        <w:tc>
          <w:tcPr>
            <w:tcW w:w="0" w:type="auto"/>
            <w:shd w:val="clear" w:color="auto" w:fill="auto"/>
            <w:hideMark/>
          </w:tcPr>
          <w:p w14:paraId="2BDD79F7" w14:textId="25E7375D"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A9CB2A6" w14:textId="0D66C269" w:rsidR="006F16F5" w:rsidRPr="006F16F5" w:rsidRDefault="00076AA6"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odjeljku 2.5.1.</w:t>
            </w:r>
            <w:r>
              <w:rPr>
                <w:rFonts w:ascii="inherit" w:eastAsia="Times New Roman" w:hAnsi="inherit" w:cs="Times New Roman"/>
                <w:sz w:val="24"/>
                <w:szCs w:val="24"/>
                <w:lang w:eastAsia="hr-HR"/>
              </w:rPr>
              <w:t xml:space="preserve"> „</w:t>
            </w:r>
            <w:r w:rsidRPr="00076AA6">
              <w:rPr>
                <w:rFonts w:ascii="inherit" w:eastAsia="Times New Roman" w:hAnsi="inherit" w:cs="Times New Roman"/>
                <w:sz w:val="24"/>
                <w:szCs w:val="24"/>
                <w:lang w:eastAsia="hr-HR"/>
              </w:rPr>
              <w:t>Područje primjene i primjenjivost metode</w:t>
            </w: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sedmi stavak </w:t>
            </w:r>
            <w:r w:rsidR="00147AA3">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187E73CE" w14:textId="59DC294F" w:rsidR="006F16F5" w:rsidRPr="006F16F5" w:rsidRDefault="006F16F5" w:rsidP="00B02872">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„Objekti koji su ukošeni više od 15° u odnosu na vertikalu ne smatraju se reflektorima, nego se uzimaju u obzir u svim ostalim aspektima širenja, kao što su utjecaji tla i difrakcija.”</w:t>
            </w:r>
          </w:p>
        </w:tc>
      </w:tr>
    </w:tbl>
    <w:p w14:paraId="5917F212"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58BAB11" w14:textId="77777777" w:rsidTr="006F16F5">
        <w:tc>
          <w:tcPr>
            <w:tcW w:w="0" w:type="auto"/>
            <w:shd w:val="clear" w:color="auto" w:fill="auto"/>
            <w:hideMark/>
          </w:tcPr>
          <w:p w14:paraId="06AE92B4" w14:textId="54B2E8FA" w:rsidR="006F16F5" w:rsidRPr="006F16F5" w:rsidRDefault="006F16F5" w:rsidP="00B02872">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3FD3B89" w14:textId="24CAF800" w:rsidR="004547DE" w:rsidRPr="006F16F5" w:rsidRDefault="00B02872"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O</w:t>
            </w:r>
            <w:r w:rsidR="006F16F5" w:rsidRPr="006F16F5">
              <w:rPr>
                <w:rFonts w:ascii="inherit" w:eastAsia="Times New Roman" w:hAnsi="inherit" w:cs="Times New Roman"/>
                <w:sz w:val="24"/>
                <w:szCs w:val="24"/>
                <w:lang w:eastAsia="hr-HR"/>
              </w:rPr>
              <w:t>djeljak 2.5.5.</w:t>
            </w:r>
            <w:r>
              <w:rPr>
                <w:rFonts w:ascii="inherit" w:eastAsia="Times New Roman" w:hAnsi="inherit" w:cs="Times New Roman"/>
                <w:sz w:val="24"/>
                <w:szCs w:val="24"/>
                <w:lang w:eastAsia="hr-HR"/>
              </w:rPr>
              <w:t xml:space="preserve"> „</w:t>
            </w:r>
            <w:r w:rsidRPr="00B02872">
              <w:rPr>
                <w:rFonts w:ascii="inherit" w:eastAsia="Times New Roman" w:hAnsi="inherit" w:cs="Times New Roman"/>
                <w:sz w:val="24"/>
                <w:szCs w:val="24"/>
                <w:lang w:eastAsia="hr-HR"/>
              </w:rPr>
              <w:t>Postupak izračuna</w:t>
            </w:r>
            <w:r>
              <w:rPr>
                <w:rFonts w:ascii="inherit" w:eastAsia="Times New Roman" w:hAnsi="inherit" w:cs="Times New Roman"/>
                <w:sz w:val="24"/>
                <w:szCs w:val="24"/>
                <w:lang w:eastAsia="hr-HR"/>
              </w:rPr>
              <w:t>“</w:t>
            </w:r>
            <w:r w:rsidR="004547DE">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w:t>
            </w:r>
            <w:r w:rsidR="004547DE" w:rsidRPr="006F16F5">
              <w:rPr>
                <w:rFonts w:ascii="inherit" w:eastAsia="Times New Roman" w:hAnsi="inherit" w:cs="Times New Roman"/>
                <w:sz w:val="24"/>
                <w:szCs w:val="24"/>
                <w:lang w:eastAsia="hr-HR"/>
              </w:rPr>
              <w:t>u stavku ispod naslova „Razina zvuka u povoljnim uvjetima (L</w:t>
            </w:r>
            <w:r w:rsidR="004547DE" w:rsidRPr="006F16F5">
              <w:rPr>
                <w:rFonts w:ascii="inherit" w:eastAsia="Times New Roman" w:hAnsi="inherit" w:cs="Times New Roman"/>
                <w:sz w:val="17"/>
                <w:szCs w:val="17"/>
                <w:vertAlign w:val="subscript"/>
                <w:lang w:eastAsia="hr-HR"/>
              </w:rPr>
              <w:t>F</w:t>
            </w:r>
            <w:r w:rsidR="004547DE" w:rsidRPr="006F16F5">
              <w:rPr>
                <w:rFonts w:ascii="inherit" w:eastAsia="Times New Roman" w:hAnsi="inherit" w:cs="Times New Roman"/>
                <w:sz w:val="24"/>
                <w:szCs w:val="24"/>
                <w:lang w:eastAsia="hr-HR"/>
              </w:rPr>
              <w:t>) za put (S,R)”</w:t>
            </w:r>
            <w:r w:rsidR="004547DE">
              <w:rPr>
                <w:rFonts w:ascii="inherit" w:eastAsia="Times New Roman" w:hAnsi="inherit" w:cs="Times New Roman"/>
                <w:sz w:val="24"/>
                <w:szCs w:val="24"/>
                <w:lang w:eastAsia="hr-HR"/>
              </w:rPr>
              <w:t>,</w:t>
            </w:r>
            <w:r w:rsidR="004547DE" w:rsidRPr="006F16F5">
              <w:rPr>
                <w:rFonts w:ascii="inherit" w:eastAsia="Times New Roman" w:hAnsi="inherit" w:cs="Times New Roman"/>
                <w:sz w:val="24"/>
                <w:szCs w:val="24"/>
                <w:lang w:eastAsia="hr-HR"/>
              </w:rPr>
              <w:t xml:space="preserve"> formula 2.5.6. zamjenjuje se sljedećim:</w:t>
            </w:r>
          </w:p>
          <w:tbl>
            <w:tblPr>
              <w:tblW w:w="5000" w:type="pct"/>
              <w:tblCellMar>
                <w:left w:w="0" w:type="dxa"/>
                <w:right w:w="0" w:type="dxa"/>
              </w:tblCellMar>
              <w:tblLook w:val="04A0" w:firstRow="1" w:lastRow="0" w:firstColumn="1" w:lastColumn="0" w:noHBand="0" w:noVBand="1"/>
            </w:tblPr>
            <w:tblGrid>
              <w:gridCol w:w="19"/>
              <w:gridCol w:w="9047"/>
            </w:tblGrid>
            <w:tr w:rsidR="006F16F5" w:rsidRPr="006F16F5" w14:paraId="04907949" w14:textId="77777777">
              <w:tc>
                <w:tcPr>
                  <w:tcW w:w="0" w:type="auto"/>
                  <w:shd w:val="clear" w:color="auto" w:fill="auto"/>
                  <w:hideMark/>
                </w:tcPr>
                <w:p w14:paraId="6D8C76B4" w14:textId="491FBA0E"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0B2C037" w14:textId="7BFACEF9"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59"/>
                    <w:gridCol w:w="2372"/>
                  </w:tblGrid>
                  <w:tr w:rsidR="006F16F5" w:rsidRPr="006F16F5" w14:paraId="0DA6DC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84DC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F</w:t>
                        </w: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div</w:t>
                        </w:r>
                        <w:r w:rsidRPr="006F16F5">
                          <w:rPr>
                            <w:rFonts w:ascii="inherit" w:eastAsia="Times New Roman" w:hAnsi="inherit" w:cs="Times New Roman"/>
                            <w:i/>
                            <w:iCs/>
                            <w:lang w:eastAsia="hr-HR"/>
                          </w:rPr>
                          <w:t> + A</w:t>
                        </w:r>
                        <w:r w:rsidRPr="006F16F5">
                          <w:rPr>
                            <w:rFonts w:ascii="inherit" w:eastAsia="Times New Roman" w:hAnsi="inherit" w:cs="Times New Roman"/>
                            <w:i/>
                            <w:iCs/>
                            <w:sz w:val="15"/>
                            <w:szCs w:val="15"/>
                            <w:vertAlign w:val="subscript"/>
                            <w:lang w:eastAsia="hr-HR"/>
                          </w:rPr>
                          <w:t>atm</w:t>
                        </w:r>
                        <w:r w:rsidRPr="006F16F5">
                          <w:rPr>
                            <w:rFonts w:ascii="inherit" w:eastAsia="Times New Roman" w:hAnsi="inherit" w:cs="Times New Roman"/>
                            <w:i/>
                            <w:iCs/>
                            <w:lang w:eastAsia="hr-HR"/>
                          </w:rPr>
                          <w:t> + A</w:t>
                        </w:r>
                        <w:r w:rsidRPr="006F16F5">
                          <w:rPr>
                            <w:rFonts w:ascii="inherit" w:eastAsia="Times New Roman" w:hAnsi="inherit" w:cs="Times New Roman"/>
                            <w:i/>
                            <w:iCs/>
                            <w:sz w:val="15"/>
                            <w:szCs w:val="15"/>
                            <w:vertAlign w:val="subscript"/>
                            <w:lang w:eastAsia="hr-HR"/>
                          </w:rPr>
                          <w:t>boundary,F</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4DD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(2.5.6.)”</w:t>
                        </w:r>
                      </w:p>
                    </w:tc>
                  </w:tr>
                </w:tbl>
                <w:p w14:paraId="555A4EDE"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3589A8CE"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2732CCD2" w14:textId="77777777">
              <w:tc>
                <w:tcPr>
                  <w:tcW w:w="0" w:type="auto"/>
                  <w:shd w:val="clear" w:color="auto" w:fill="auto"/>
                  <w:hideMark/>
                </w:tcPr>
                <w:p w14:paraId="7D1DC504" w14:textId="703F28B4" w:rsidR="006F16F5" w:rsidRPr="006F16F5" w:rsidRDefault="006F16F5" w:rsidP="004547DE">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A1C3704" w14:textId="0776C135" w:rsidR="006F16F5" w:rsidRPr="006F16F5" w:rsidRDefault="004547D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stavku ispod naslova „Dugotrajne zvučne razine na točki R u decibelima A (dBA)”</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kraj prvog podstavka ispod formule 2.5.11. </w:t>
                  </w:r>
                  <w:r>
                    <w:rPr>
                      <w:rFonts w:ascii="inherit" w:eastAsia="Times New Roman" w:hAnsi="inherit" w:cs="Times New Roman"/>
                      <w:sz w:val="24"/>
                      <w:szCs w:val="24"/>
                      <w:lang w:eastAsia="hr-HR"/>
                    </w:rPr>
                    <w:t>mijenja se i glasi:</w:t>
                  </w:r>
                </w:p>
                <w:p w14:paraId="27778B5E" w14:textId="156777C3" w:rsidR="006F16F5" w:rsidRPr="006F16F5" w:rsidRDefault="004547D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„P</w:t>
                  </w:r>
                  <w:r w:rsidR="006F16F5" w:rsidRPr="006F16F5">
                    <w:rPr>
                      <w:rFonts w:ascii="inherit" w:eastAsia="Times New Roman" w:hAnsi="inherit" w:cs="Times New Roman"/>
                      <w:sz w:val="24"/>
                      <w:szCs w:val="24"/>
                      <w:lang w:eastAsia="hr-HR"/>
                    </w:rPr>
                    <w:t>ri čemu je </w:t>
                  </w:r>
                  <w:r w:rsidR="006F16F5" w:rsidRPr="006F16F5">
                    <w:rPr>
                      <w:rFonts w:ascii="inherit" w:eastAsia="Times New Roman" w:hAnsi="inherit" w:cs="Times New Roman"/>
                      <w:i/>
                      <w:iCs/>
                      <w:sz w:val="24"/>
                      <w:szCs w:val="24"/>
                      <w:lang w:eastAsia="hr-HR"/>
                    </w:rPr>
                    <w:t>i</w:t>
                  </w:r>
                  <w:r w:rsidR="006F16F5" w:rsidRPr="006F16F5">
                    <w:rPr>
                      <w:rFonts w:ascii="inherit" w:eastAsia="Times New Roman" w:hAnsi="inherit" w:cs="Times New Roman"/>
                      <w:sz w:val="24"/>
                      <w:szCs w:val="24"/>
                      <w:lang w:eastAsia="hr-HR"/>
                    </w:rPr>
                    <w:t> indeks frekvencijskog pojasa. </w:t>
                  </w:r>
                  <w:r w:rsidR="006F16F5" w:rsidRPr="006F16F5">
                    <w:rPr>
                      <w:rFonts w:ascii="inherit" w:eastAsia="Times New Roman" w:hAnsi="inherit" w:cs="Times New Roman"/>
                      <w:i/>
                      <w:iCs/>
                      <w:sz w:val="24"/>
                      <w:szCs w:val="24"/>
                      <w:lang w:eastAsia="hr-HR"/>
                    </w:rPr>
                    <w:t>AWC</w:t>
                  </w:r>
                  <w:r w:rsidR="006F16F5" w:rsidRPr="006F16F5">
                    <w:rPr>
                      <w:rFonts w:ascii="inherit" w:eastAsia="Times New Roman" w:hAnsi="inherit" w:cs="Times New Roman"/>
                      <w:sz w:val="24"/>
                      <w:szCs w:val="24"/>
                      <w:lang w:eastAsia="hr-HR"/>
                    </w:rPr>
                    <w:t> je A-vrednovana korekcija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24"/>
                    <w:gridCol w:w="750"/>
                    <w:gridCol w:w="750"/>
                    <w:gridCol w:w="588"/>
                    <w:gridCol w:w="588"/>
                    <w:gridCol w:w="1036"/>
                    <w:gridCol w:w="1036"/>
                    <w:gridCol w:w="1036"/>
                    <w:gridCol w:w="1036"/>
                  </w:tblGrid>
                  <w:tr w:rsidR="006F16F5" w:rsidRPr="006F16F5" w14:paraId="74B5169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A52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Frekvencija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7E2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DF3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2842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8463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A3C7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F14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BCA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3595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8 000</w:t>
                        </w:r>
                      </w:p>
                    </w:tc>
                  </w:tr>
                  <w:tr w:rsidR="006F16F5" w:rsidRPr="006F16F5" w14:paraId="54CCE18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3120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AWC</w:t>
                        </w:r>
                        <w:r w:rsidRPr="006F16F5">
                          <w:rPr>
                            <w:rFonts w:ascii="inherit" w:eastAsia="Times New Roman" w:hAnsi="inherit" w:cs="Times New Roman"/>
                            <w:sz w:val="15"/>
                            <w:szCs w:val="15"/>
                            <w:vertAlign w:val="subscript"/>
                            <w:lang w:eastAsia="hr-HR"/>
                          </w:rPr>
                          <w:t>f,i</w:t>
                        </w:r>
                        <w:r w:rsidRPr="006F16F5">
                          <w:rPr>
                            <w:rFonts w:ascii="inherit" w:eastAsia="Times New Roman" w:hAnsi="inherit" w:cs="Times New Roman"/>
                            <w:lang w:eastAsia="hr-HR"/>
                          </w:rPr>
                          <w:t> [dB]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BFB4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AF9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BD77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0EF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114C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D07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72C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73E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r>
                </w:tbl>
                <w:p w14:paraId="52F54A5E"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62E85181"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A2E5F8D"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169"/>
        <w:gridCol w:w="8903"/>
      </w:tblGrid>
      <w:tr w:rsidR="006F16F5" w:rsidRPr="006F16F5" w14:paraId="26D7E601" w14:textId="77777777" w:rsidTr="006F16F5">
        <w:tc>
          <w:tcPr>
            <w:tcW w:w="0" w:type="auto"/>
            <w:shd w:val="clear" w:color="auto" w:fill="auto"/>
            <w:hideMark/>
          </w:tcPr>
          <w:p w14:paraId="40147CCA" w14:textId="5E6E094D" w:rsidR="006F16F5" w:rsidRPr="006F16F5" w:rsidRDefault="004547D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p>
        </w:tc>
        <w:tc>
          <w:tcPr>
            <w:tcW w:w="0" w:type="auto"/>
            <w:shd w:val="clear" w:color="auto" w:fill="auto"/>
            <w:hideMark/>
          </w:tcPr>
          <w:p w14:paraId="2CAF8123" w14:textId="152E951D" w:rsidR="00B87869" w:rsidRPr="006F16F5" w:rsidRDefault="00B87869" w:rsidP="00B87869">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odjelj</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2.5.6.</w:t>
            </w:r>
            <w:r>
              <w:rPr>
                <w:rFonts w:ascii="inherit" w:eastAsia="Times New Roman" w:hAnsi="inherit" w:cs="Times New Roman"/>
                <w:sz w:val="24"/>
                <w:szCs w:val="24"/>
                <w:lang w:eastAsia="hr-HR"/>
              </w:rPr>
              <w:t xml:space="preserve"> „</w:t>
            </w:r>
            <w:r w:rsidRPr="00B87869">
              <w:rPr>
                <w:rFonts w:ascii="inherit" w:eastAsia="Times New Roman" w:hAnsi="inherit" w:cs="Times New Roman"/>
                <w:sz w:val="24"/>
                <w:szCs w:val="24"/>
                <w:lang w:eastAsia="hr-HR"/>
              </w:rPr>
              <w:t>Izračun širenja buke za cestovne, željezničke i industrijske izvore</w:t>
            </w:r>
            <w:r>
              <w:rPr>
                <w:rFonts w:ascii="inherit" w:eastAsia="Times New Roman" w:hAnsi="inherit" w:cs="Times New Roman"/>
                <w:sz w:val="24"/>
                <w:szCs w:val="24"/>
                <w:lang w:eastAsia="hr-HR"/>
              </w:rPr>
              <w:t xml:space="preserve">“ </w:t>
            </w:r>
            <w:r w:rsidRPr="006F16F5">
              <w:rPr>
                <w:rFonts w:ascii="inherit" w:eastAsia="Times New Roman" w:hAnsi="inherit" w:cs="Times New Roman"/>
                <w:sz w:val="24"/>
                <w:szCs w:val="24"/>
                <w:lang w:eastAsia="hr-HR"/>
              </w:rPr>
              <w:t>neposredno ispod slike 2.5.b dodaje se sljedeća rečenica:</w:t>
            </w:r>
          </w:p>
          <w:p w14:paraId="6D041FAE" w14:textId="26CDE397" w:rsidR="006F16F5" w:rsidRPr="006F16F5" w:rsidRDefault="00B87869"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određuju se dvodimenzionalnom projekc</w:t>
            </w:r>
            <w:r>
              <w:rPr>
                <w:rFonts w:ascii="inherit" w:eastAsia="Times New Roman" w:hAnsi="inherit" w:cs="Times New Roman"/>
                <w:sz w:val="24"/>
                <w:szCs w:val="24"/>
                <w:lang w:eastAsia="hr-HR"/>
              </w:rPr>
              <w:t>ijom na horizontalnoj ravnini.”</w:t>
            </w:r>
          </w:p>
          <w:p w14:paraId="262F952F" w14:textId="43A0E149" w:rsidR="006F16F5" w:rsidRDefault="006F16F5" w:rsidP="006F16F5">
            <w:pPr>
              <w:spacing w:after="0" w:line="240" w:lineRule="auto"/>
              <w:rPr>
                <w:rFonts w:ascii="inherit" w:eastAsia="Times New Roman" w:hAnsi="inherit" w:cs="Times New Roman"/>
                <w:sz w:val="24"/>
                <w:szCs w:val="24"/>
                <w:lang w:eastAsia="hr-HR"/>
              </w:rPr>
            </w:pPr>
          </w:p>
          <w:p w14:paraId="0DEF87A9" w14:textId="77777777" w:rsidR="00B87869" w:rsidRPr="006F16F5" w:rsidRDefault="00B87869"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4C84EB97" w14:textId="77777777">
              <w:tc>
                <w:tcPr>
                  <w:tcW w:w="0" w:type="auto"/>
                  <w:shd w:val="clear" w:color="auto" w:fill="auto"/>
                  <w:hideMark/>
                </w:tcPr>
                <w:p w14:paraId="0A7AF907" w14:textId="469F1BFF"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AB049ED" w14:textId="28E47FEC" w:rsidR="006F16F5" w:rsidRPr="006F16F5" w:rsidRDefault="00B87869"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odjelj</w:t>
                  </w:r>
                  <w:r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Pr="006F16F5">
                    <w:rPr>
                      <w:rFonts w:ascii="inherit" w:eastAsia="Times New Roman" w:hAnsi="inherit" w:cs="Times New Roman"/>
                      <w:sz w:val="24"/>
                      <w:szCs w:val="24"/>
                      <w:lang w:eastAsia="hr-HR"/>
                    </w:rPr>
                    <w:t> 2.5.6.</w:t>
                  </w:r>
                  <w:r>
                    <w:rPr>
                      <w:rFonts w:ascii="inherit" w:eastAsia="Times New Roman" w:hAnsi="inherit" w:cs="Times New Roman"/>
                      <w:sz w:val="24"/>
                      <w:szCs w:val="24"/>
                      <w:lang w:eastAsia="hr-HR"/>
                    </w:rPr>
                    <w:t xml:space="preserve"> „</w:t>
                  </w:r>
                  <w:r w:rsidRPr="00B87869">
                    <w:rPr>
                      <w:rFonts w:ascii="inherit" w:eastAsia="Times New Roman" w:hAnsi="inherit" w:cs="Times New Roman"/>
                      <w:sz w:val="24"/>
                      <w:szCs w:val="24"/>
                      <w:lang w:eastAsia="hr-HR"/>
                    </w:rPr>
                    <w:t>Izračun širenja buke za cestovne, željezničke i industrijske izvore</w:t>
                  </w:r>
                  <w:r w:rsidR="00167A51">
                    <w:rPr>
                      <w:rFonts w:ascii="inherit" w:eastAsia="Times New Roman" w:hAnsi="inherit" w:cs="Times New Roman"/>
                      <w:sz w:val="24"/>
                      <w:szCs w:val="24"/>
                      <w:lang w:eastAsia="hr-HR"/>
                    </w:rPr>
                    <w:t>“</w:t>
                  </w:r>
                  <w:r>
                    <w:rPr>
                      <w:rFonts w:ascii="inherit" w:eastAsia="Times New Roman" w:hAnsi="inherit" w:cs="Times New Roman"/>
                      <w:sz w:val="24"/>
                      <w:szCs w:val="24"/>
                      <w:lang w:eastAsia="hr-HR"/>
                    </w:rPr>
                    <w:t>,</w:t>
                  </w:r>
                  <w:r w:rsidRPr="006F16F5">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podstavak ispod naslova „Izračuni pod povoljnim uvjetima” mijenja se </w:t>
                  </w:r>
                  <w:r>
                    <w:rPr>
                      <w:rFonts w:ascii="inherit" w:eastAsia="Times New Roman" w:hAnsi="inherit" w:cs="Times New Roman"/>
                      <w:sz w:val="24"/>
                      <w:szCs w:val="24"/>
                      <w:lang w:eastAsia="hr-HR"/>
                    </w:rPr>
                    <w:t>i glasi</w:t>
                  </w:r>
                  <w:r w:rsidR="006F16F5"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107"/>
                    <w:gridCol w:w="8790"/>
                  </w:tblGrid>
                  <w:tr w:rsidR="006F16F5" w:rsidRPr="006F16F5" w14:paraId="33EF52BB" w14:textId="77777777">
                    <w:tc>
                      <w:tcPr>
                        <w:tcW w:w="0" w:type="auto"/>
                        <w:shd w:val="clear" w:color="auto" w:fill="auto"/>
                        <w:hideMark/>
                      </w:tcPr>
                      <w:p w14:paraId="4810CE68" w14:textId="138BF485" w:rsidR="006F16F5" w:rsidRPr="006F16F5" w:rsidRDefault="002A4B81"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w:t>
                        </w:r>
                      </w:p>
                    </w:tc>
                    <w:tc>
                      <w:tcPr>
                        <w:tcW w:w="0" w:type="auto"/>
                        <w:shd w:val="clear" w:color="auto" w:fill="auto"/>
                        <w:hideMark/>
                      </w:tcPr>
                      <w:p w14:paraId="47CB464B" w14:textId="4B4C243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u točki (a) prva rečenica </w:t>
                        </w:r>
                        <w:r w:rsidR="002A4B81">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w:t>
                        </w:r>
                      </w:p>
                      <w:p w14:paraId="5C549545" w14:textId="182A17A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jednadžbi 2.5.15.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visine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zamjenjuju se sa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 δ z</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 δz</w:t>
                        </w:r>
                        <w:r w:rsidRPr="006F16F5">
                          <w:rPr>
                            <w:rFonts w:ascii="inherit" w:eastAsia="Times New Roman" w:hAnsi="inherit" w:cs="Times New Roman"/>
                            <w:i/>
                            <w:iCs/>
                            <w:sz w:val="17"/>
                            <w:szCs w:val="17"/>
                            <w:vertAlign w:val="subscript"/>
                            <w:lang w:eastAsia="hr-HR"/>
                          </w:rPr>
                          <w:t>T</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r</w:t>
                        </w:r>
                        <w:r w:rsidRPr="006F16F5">
                          <w:rPr>
                            <w:rFonts w:ascii="inherit" w:eastAsia="Times New Roman" w:hAnsi="inherit" w:cs="Times New Roman"/>
                            <w:i/>
                            <w:iCs/>
                            <w:sz w:val="24"/>
                            <w:szCs w:val="24"/>
                            <w:lang w:eastAsia="hr-HR"/>
                          </w:rPr>
                          <w:t> + δz</w:t>
                        </w:r>
                        <w:r w:rsidRPr="006F16F5">
                          <w:rPr>
                            <w:rFonts w:ascii="inherit" w:eastAsia="Times New Roman" w:hAnsi="inherit" w:cs="Times New Roman"/>
                            <w:i/>
                            <w:iCs/>
                            <w:sz w:val="17"/>
                            <w:szCs w:val="17"/>
                            <w:vertAlign w:val="subscript"/>
                            <w:lang w:eastAsia="hr-HR"/>
                          </w:rPr>
                          <w:t>r</w:t>
                        </w:r>
                        <w:r w:rsidRPr="006F16F5">
                          <w:rPr>
                            <w:rFonts w:ascii="inherit" w:eastAsia="Times New Roman" w:hAnsi="inherit" w:cs="Times New Roman"/>
                            <w:i/>
                            <w:iCs/>
                            <w:sz w:val="24"/>
                            <w:szCs w:val="24"/>
                            <w:lang w:eastAsia="hr-HR"/>
                          </w:rPr>
                          <w:t> + δz</w:t>
                        </w:r>
                        <w:r w:rsidRPr="006F16F5">
                          <w:rPr>
                            <w:rFonts w:ascii="inherit" w:eastAsia="Times New Roman" w:hAnsi="inherit" w:cs="Times New Roman"/>
                            <w:i/>
                            <w:iCs/>
                            <w:sz w:val="17"/>
                            <w:szCs w:val="17"/>
                            <w:vertAlign w:val="subscript"/>
                            <w:lang w:eastAsia="hr-HR"/>
                          </w:rPr>
                          <w:t>T</w:t>
                        </w:r>
                        <w:r w:rsidRPr="006F16F5">
                          <w:rPr>
                            <w:rFonts w:ascii="inherit" w:eastAsia="Times New Roman" w:hAnsi="inherit" w:cs="Times New Roman"/>
                            <w:i/>
                            <w:iCs/>
                            <w:sz w:val="24"/>
                            <w:szCs w:val="24"/>
                            <w:lang w:eastAsia="hr-HR"/>
                          </w:rPr>
                          <w:t> </w:t>
                        </w:r>
                        <w:r w:rsidR="002A4B81">
                          <w:rPr>
                            <w:rFonts w:ascii="inherit" w:eastAsia="Times New Roman" w:hAnsi="inherit" w:cs="Times New Roman"/>
                            <w:sz w:val="24"/>
                            <w:szCs w:val="24"/>
                            <w:lang w:eastAsia="hr-HR"/>
                          </w:rPr>
                          <w:t>, tim redom, pri čemu”.</w:t>
                        </w:r>
                      </w:p>
                    </w:tc>
                  </w:tr>
                </w:tbl>
                <w:p w14:paraId="7F45A187"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1"/>
                  </w:tblGrid>
                  <w:tr w:rsidR="006F16F5" w:rsidRPr="006F16F5" w14:paraId="622608C1" w14:textId="77777777">
                    <w:tc>
                      <w:tcPr>
                        <w:tcW w:w="0" w:type="auto"/>
                        <w:shd w:val="clear" w:color="auto" w:fill="auto"/>
                        <w:hideMark/>
                      </w:tcPr>
                      <w:p w14:paraId="2D52B0D4" w14:textId="7F546660"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856875C" w14:textId="63EE448D" w:rsidR="006F16F5" w:rsidRPr="006F16F5" w:rsidRDefault="00EB0697"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točki (b) prva rečenica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0A93C6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„donja međa od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(koja se izračunava s nepromijenjenim visinama) ovisi o geometriji puta širenja:”;</w:t>
                        </w:r>
                      </w:p>
                    </w:tc>
                  </w:tr>
                </w:tbl>
                <w:p w14:paraId="682AC999"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24EE71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59E1C55A" w14:textId="77777777">
              <w:tc>
                <w:tcPr>
                  <w:tcW w:w="0" w:type="auto"/>
                  <w:shd w:val="clear" w:color="auto" w:fill="auto"/>
                  <w:hideMark/>
                </w:tcPr>
                <w:p w14:paraId="4804DC30" w14:textId="7B08E813" w:rsidR="006F16F5" w:rsidRPr="006F16F5" w:rsidRDefault="006F16F5" w:rsidP="00EB0697">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D7FEE0F" w14:textId="08EA5537" w:rsidR="006F16F5" w:rsidRPr="006F16F5" w:rsidRDefault="00EB0697"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stavku ispod naslova „Difrakcija” drugi podstavak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2FDCA0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praksi se sljedeće specifikacije razmatraju u jedinstvenoj vertikalnoj ravnini koja sadržava i izvor i prijemnik (izravnani kineski paravan u slučaju puta koji sadržava refleksije). Izravna zraka od izvora do prijemnika ima oblik pravca pod homogenim uvjetima širenja, odnosno krivulje (luk s polumjerom koji ovisi o duljini pravocrtne zrake) pod povoljnim uvjetima širenja.</w:t>
                  </w:r>
                </w:p>
                <w:p w14:paraId="3E013E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izravna zraka nije blokirana, traži se brid D koji stvara najveću razliku u duljini puta δ (najmanja apsolutna vrijednost jer su te razlike u duljini puta negativne). Difrakcija se uzima u obzir:</w:t>
                  </w:r>
                </w:p>
                <w:tbl>
                  <w:tblPr>
                    <w:tblW w:w="5000" w:type="pct"/>
                    <w:tblCellMar>
                      <w:left w:w="0" w:type="dxa"/>
                      <w:right w:w="0" w:type="dxa"/>
                    </w:tblCellMar>
                    <w:tblLook w:val="04A0" w:firstRow="1" w:lastRow="0" w:firstColumn="1" w:lastColumn="0" w:noHBand="0" w:noVBand="1"/>
                  </w:tblPr>
                  <w:tblGrid>
                    <w:gridCol w:w="455"/>
                    <w:gridCol w:w="8442"/>
                  </w:tblGrid>
                  <w:tr w:rsidR="006F16F5" w:rsidRPr="006F16F5" w14:paraId="59D83072" w14:textId="77777777">
                    <w:tc>
                      <w:tcPr>
                        <w:tcW w:w="0" w:type="auto"/>
                        <w:shd w:val="clear" w:color="auto" w:fill="auto"/>
                        <w:hideMark/>
                      </w:tcPr>
                      <w:p w14:paraId="50B9DE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05A9B0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ta razlika u duljini puta veća od – λ/20 i</w:t>
                        </w:r>
                      </w:p>
                    </w:tc>
                  </w:tr>
                </w:tbl>
                <w:p w14:paraId="55C7628D"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79"/>
                    <w:gridCol w:w="8318"/>
                  </w:tblGrid>
                  <w:tr w:rsidR="006F16F5" w:rsidRPr="006F16F5" w14:paraId="652DA8CA" w14:textId="77777777">
                    <w:tc>
                      <w:tcPr>
                        <w:tcW w:w="0" w:type="auto"/>
                        <w:shd w:val="clear" w:color="auto" w:fill="auto"/>
                        <w:hideMark/>
                      </w:tcPr>
                      <w:p w14:paraId="5D1C8C9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2B4A87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ispunjen Rayleighjev kriterij.</w:t>
                        </w:r>
                      </w:p>
                    </w:tc>
                  </w:tr>
                </w:tbl>
                <w:p w14:paraId="23B13E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To je slučaj ako je δ veći od λ/4 – δ*, pri čemu je δ* razlika u duljini puta koja se izračunava s istim bridom D, ali se odnosi na zrcalni izvor S* koji se izračunava sa središnjom ravninom tla na strani izvora i zrcalni prijemnik R* koji se izračunava sa središnjom ravninom tla na strani prijemnika. Za izračun δ* uzimaju se u obzir samo točke S*, D i R* te se zanemaruju ostali bridovi koji blokiraju put S*-&gt;D-&gt;R*.</w:t>
                  </w:r>
                </w:p>
                <w:p w14:paraId="61A460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navedenim slučajevima valna duljina λ izračunava se s pomoću nazivne središnje frekvencije i brzine zvuka od 340 m/s.</w:t>
                  </w:r>
                </w:p>
                <w:p w14:paraId="7A062C63" w14:textId="30844A2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su ta dva uvjeta ispunjena, brid D odvaja stranu izvora od strane prijemnika, izračunavaju se dvije odvojene središnje ravnine tla i izračunava se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dif</w:t>
                  </w:r>
                  <w:r w:rsidRPr="006F16F5">
                    <w:rPr>
                      <w:rFonts w:ascii="inherit" w:eastAsia="Times New Roman" w:hAnsi="inherit" w:cs="Times New Roman"/>
                      <w:sz w:val="24"/>
                      <w:szCs w:val="24"/>
                      <w:lang w:eastAsia="hr-HR"/>
                    </w:rPr>
                    <w:t> kako je opisano u ostatku ovog dijela. U ostalim slučajevima za taj se put ne uzima u obzir prigušenje difrakcijom, izračunava se zajednička središnja ravnina tla za put S-&gt; R, a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ground</w:t>
                  </w:r>
                  <w:r w:rsidRPr="006F16F5">
                    <w:rPr>
                      <w:rFonts w:ascii="inherit" w:eastAsia="Times New Roman" w:hAnsi="inherit" w:cs="Times New Roman"/>
                      <w:sz w:val="24"/>
                      <w:szCs w:val="24"/>
                      <w:lang w:eastAsia="hr-HR"/>
                    </w:rPr>
                    <w:t> izračunava se bez difrakcije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dif</w:t>
                  </w:r>
                  <w:r w:rsidRPr="006F16F5">
                    <w:rPr>
                      <w:rFonts w:ascii="inherit" w:eastAsia="Times New Roman" w:hAnsi="inherit" w:cs="Times New Roman"/>
                      <w:sz w:val="24"/>
                      <w:szCs w:val="24"/>
                      <w:lang w:eastAsia="hr-HR"/>
                    </w:rPr>
                    <w:t> = 0 dB). To se pravilo primjenjuje i pod homog</w:t>
                  </w:r>
                  <w:r w:rsidR="00EB0697">
                    <w:rPr>
                      <w:rFonts w:ascii="inherit" w:eastAsia="Times New Roman" w:hAnsi="inherit" w:cs="Times New Roman"/>
                      <w:sz w:val="24"/>
                      <w:szCs w:val="24"/>
                      <w:lang w:eastAsia="hr-HR"/>
                    </w:rPr>
                    <w:t>enim i pod povoljnim uvjetima.”</w:t>
                  </w:r>
                </w:p>
              </w:tc>
            </w:tr>
          </w:tbl>
          <w:p w14:paraId="455D036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74"/>
              <w:gridCol w:w="8729"/>
            </w:tblGrid>
            <w:tr w:rsidR="006F16F5" w:rsidRPr="006F16F5" w14:paraId="6D72E660" w14:textId="77777777">
              <w:tc>
                <w:tcPr>
                  <w:tcW w:w="0" w:type="auto"/>
                  <w:shd w:val="clear" w:color="auto" w:fill="auto"/>
                  <w:hideMark/>
                </w:tcPr>
                <w:p w14:paraId="1C589456" w14:textId="67BACE60" w:rsidR="006F16F5" w:rsidRPr="006F16F5" w:rsidRDefault="00EB0697" w:rsidP="00EB0697">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p>
              </w:tc>
              <w:tc>
                <w:tcPr>
                  <w:tcW w:w="0" w:type="auto"/>
                  <w:shd w:val="clear" w:color="auto" w:fill="auto"/>
                  <w:hideMark/>
                </w:tcPr>
                <w:p w14:paraId="06316C21" w14:textId="1FD4CAA5" w:rsidR="006F3D35" w:rsidRDefault="00167A51"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Pr="00167A51">
                    <w:rPr>
                      <w:rFonts w:ascii="inherit" w:eastAsia="Times New Roman" w:hAnsi="inherit" w:cs="Times New Roman"/>
                      <w:sz w:val="24"/>
                      <w:szCs w:val="24"/>
                      <w:lang w:eastAsia="hr-HR"/>
                    </w:rPr>
                    <w:t>odjeljku 2.5.6. „Izračun širenja buke za cestovne, željezničke i industrijske izvore</w:t>
                  </w:r>
                  <w:r>
                    <w:rPr>
                      <w:rFonts w:ascii="inherit" w:eastAsia="Times New Roman" w:hAnsi="inherit" w:cs="Times New Roman"/>
                      <w:sz w:val="24"/>
                      <w:szCs w:val="24"/>
                      <w:lang w:eastAsia="hr-HR"/>
                    </w:rPr>
                    <w:t>“,</w:t>
                  </w:r>
                  <w:r w:rsidR="00EB0697">
                    <w:rPr>
                      <w:rFonts w:ascii="inherit" w:eastAsia="Times New Roman" w:hAnsi="inherit" w:cs="Times New Roman"/>
                      <w:sz w:val="24"/>
                      <w:szCs w:val="24"/>
                      <w:lang w:eastAsia="hr-HR"/>
                    </w:rPr>
                    <w:t xml:space="preserve"> </w:t>
                  </w:r>
                  <w:r w:rsidR="006F3D35">
                    <w:rPr>
                      <w:rFonts w:ascii="inherit" w:eastAsia="Times New Roman" w:hAnsi="inherit" w:cs="Times New Roman"/>
                      <w:sz w:val="24"/>
                      <w:szCs w:val="24"/>
                      <w:lang w:eastAsia="hr-HR"/>
                    </w:rPr>
                    <w:t xml:space="preserve">drugi </w:t>
                  </w:r>
                  <w:r w:rsidR="006F16F5" w:rsidRPr="006F16F5">
                    <w:rPr>
                      <w:rFonts w:ascii="inherit" w:eastAsia="Times New Roman" w:hAnsi="inherit" w:cs="Times New Roman"/>
                      <w:sz w:val="24"/>
                      <w:szCs w:val="24"/>
                      <w:lang w:eastAsia="hr-HR"/>
                    </w:rPr>
                    <w:t>sta</w:t>
                  </w:r>
                  <w:r w:rsidR="006F3D35">
                    <w:rPr>
                      <w:rFonts w:ascii="inherit" w:eastAsia="Times New Roman" w:hAnsi="inherit" w:cs="Times New Roman"/>
                      <w:sz w:val="24"/>
                      <w:szCs w:val="24"/>
                      <w:lang w:eastAsia="hr-HR"/>
                    </w:rPr>
                    <w:t>vak</w:t>
                  </w:r>
                  <w:r w:rsidR="006F16F5" w:rsidRPr="006F16F5">
                    <w:rPr>
                      <w:rFonts w:ascii="inherit" w:eastAsia="Times New Roman" w:hAnsi="inherit" w:cs="Times New Roman"/>
                      <w:sz w:val="24"/>
                      <w:szCs w:val="24"/>
                      <w:lang w:eastAsia="hr-HR"/>
                    </w:rPr>
                    <w:t xml:space="preserve"> ispod naslova „Čista difrakcija”</w:t>
                  </w:r>
                  <w:r w:rsidR="006F3D35">
                    <w:rPr>
                      <w:rFonts w:ascii="inherit" w:eastAsia="Times New Roman" w:hAnsi="inherit" w:cs="Times New Roman"/>
                      <w:sz w:val="24"/>
                      <w:szCs w:val="24"/>
                      <w:lang w:eastAsia="hr-HR"/>
                    </w:rPr>
                    <w:t>, mijenja se i glasi:</w:t>
                  </w:r>
                </w:p>
                <w:p w14:paraId="52B054B4" w14:textId="1DA83095" w:rsidR="006F16F5" w:rsidRPr="006F16F5" w:rsidRDefault="006F3D35"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U slučaju višestruke difrakcije, ako je e ukupna udaljenost puta između prve i zadnje točke difrakcije (primijeniti zakrivljene zrake u slučaju povoljnih uvjeta) i ako je e veći od 0,3 m (inače je C" = 1), taj se koeficijent definira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440"/>
                    <w:gridCol w:w="3273"/>
                  </w:tblGrid>
                  <w:tr w:rsidR="006F16F5" w:rsidRPr="006F16F5" w14:paraId="3E592E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AE69D0"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7FC4E1F" wp14:editId="154DBCE7">
                              <wp:extent cx="903605" cy="427990"/>
                              <wp:effectExtent l="0" t="0" r="0" b="0"/>
                              <wp:docPr id="13" name="Slika 13"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3605" cy="42799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E24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(2.5.23.)”</w:t>
                        </w:r>
                      </w:p>
                    </w:tc>
                  </w:tr>
                </w:tbl>
                <w:p w14:paraId="45D77152" w14:textId="77777777" w:rsidR="006F16F5" w:rsidRDefault="006F16F5" w:rsidP="006F16F5">
                  <w:pPr>
                    <w:spacing w:after="0" w:line="240" w:lineRule="auto"/>
                    <w:rPr>
                      <w:rFonts w:ascii="inherit" w:eastAsia="Times New Roman" w:hAnsi="inherit" w:cs="Times New Roman"/>
                      <w:sz w:val="24"/>
                      <w:szCs w:val="24"/>
                      <w:lang w:eastAsia="hr-HR"/>
                    </w:rPr>
                  </w:pPr>
                </w:p>
                <w:p w14:paraId="5EEBC0BC" w14:textId="77777777" w:rsidR="006F3D35" w:rsidRDefault="006F3D35" w:rsidP="006F16F5">
                  <w:pPr>
                    <w:spacing w:after="0" w:line="240" w:lineRule="auto"/>
                    <w:rPr>
                      <w:rFonts w:ascii="inherit" w:eastAsia="Times New Roman" w:hAnsi="inherit" w:cs="Times New Roman"/>
                      <w:sz w:val="24"/>
                      <w:szCs w:val="24"/>
                      <w:lang w:eastAsia="hr-HR"/>
                    </w:rPr>
                  </w:pPr>
                </w:p>
                <w:p w14:paraId="64CAF1F8" w14:textId="77777777" w:rsidR="006F3D35" w:rsidRDefault="006F3D35" w:rsidP="006F16F5">
                  <w:pPr>
                    <w:spacing w:after="0" w:line="240" w:lineRule="auto"/>
                    <w:rPr>
                      <w:rFonts w:ascii="inherit" w:eastAsia="Times New Roman" w:hAnsi="inherit" w:cs="Times New Roman"/>
                      <w:sz w:val="24"/>
                      <w:szCs w:val="24"/>
                      <w:lang w:eastAsia="hr-HR"/>
                    </w:rPr>
                  </w:pPr>
                </w:p>
                <w:p w14:paraId="32F485C0" w14:textId="77777777" w:rsidR="006F3D35" w:rsidRDefault="006F3D35" w:rsidP="006F16F5">
                  <w:pPr>
                    <w:spacing w:after="0" w:line="240" w:lineRule="auto"/>
                    <w:rPr>
                      <w:rFonts w:ascii="inherit" w:eastAsia="Times New Roman" w:hAnsi="inherit" w:cs="Times New Roman"/>
                      <w:sz w:val="24"/>
                      <w:szCs w:val="24"/>
                      <w:lang w:eastAsia="hr-HR"/>
                    </w:rPr>
                  </w:pPr>
                </w:p>
                <w:p w14:paraId="135C81C7" w14:textId="191D8D88" w:rsidR="006F3D35" w:rsidRPr="006F16F5" w:rsidRDefault="006F3D35" w:rsidP="006F3D3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r w:rsidRPr="006F3D35">
                    <w:rPr>
                      <w:rFonts w:ascii="inherit" w:eastAsia="Times New Roman" w:hAnsi="inherit" w:cs="Times New Roman"/>
                      <w:sz w:val="24"/>
                      <w:szCs w:val="24"/>
                      <w:lang w:eastAsia="hr-HR"/>
                    </w:rPr>
                    <w:t xml:space="preserve">odjeljku 2.5.6. „Izračun širenja buke za cestovne, željezničke i industrijske izvore“, </w:t>
                  </w:r>
                  <w:r>
                    <w:rPr>
                      <w:rFonts w:ascii="inherit" w:eastAsia="Times New Roman" w:hAnsi="inherit" w:cs="Times New Roman"/>
                      <w:sz w:val="24"/>
                      <w:szCs w:val="24"/>
                      <w:lang w:eastAsia="hr-HR"/>
                    </w:rPr>
                    <w:t>ispod naslova</w:t>
                  </w:r>
                  <w:r w:rsidRPr="006F3D35">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w:t>
                  </w:r>
                  <w:r w:rsidRPr="006F3D35">
                    <w:rPr>
                      <w:rFonts w:ascii="inherit" w:eastAsia="Times New Roman" w:hAnsi="inherit" w:cs="Times New Roman"/>
                      <w:sz w:val="24"/>
                      <w:szCs w:val="24"/>
                      <w:lang w:eastAsia="hr-HR"/>
                    </w:rPr>
                    <w:t>Homogeni uvjeti</w:t>
                  </w:r>
                  <w:r>
                    <w:rPr>
                      <w:rFonts w:ascii="inherit" w:eastAsia="Times New Roman" w:hAnsi="inherit" w:cs="Times New Roman"/>
                      <w:sz w:val="24"/>
                      <w:szCs w:val="24"/>
                      <w:lang w:eastAsia="hr-HR"/>
                    </w:rPr>
                    <w:t>“, s</w:t>
                  </w:r>
                  <w:r w:rsidRPr="006F16F5">
                    <w:rPr>
                      <w:rFonts w:ascii="inherit" w:eastAsia="Times New Roman" w:hAnsi="inherit" w:cs="Times New Roman"/>
                      <w:sz w:val="24"/>
                      <w:szCs w:val="24"/>
                      <w:lang w:eastAsia="hr-HR"/>
                    </w:rPr>
                    <w:t>lika 2.5.d.</w:t>
                  </w:r>
                  <w:r w:rsidR="00F24EC5">
                    <w:rPr>
                      <w:rFonts w:ascii="inherit" w:eastAsia="Times New Roman" w:hAnsi="inherit" w:cs="Times New Roman"/>
                      <w:sz w:val="24"/>
                      <w:szCs w:val="24"/>
                      <w:lang w:eastAsia="hr-HR"/>
                    </w:rPr>
                    <w:t>,</w:t>
                  </w:r>
                  <w:r w:rsidRPr="006F16F5">
                    <w:rPr>
                      <w:rFonts w:ascii="inherit" w:eastAsia="Times New Roman" w:hAnsi="inherit" w:cs="Times New Roman"/>
                      <w:sz w:val="24"/>
                      <w:szCs w:val="24"/>
                      <w:lang w:eastAsia="hr-HR"/>
                    </w:rPr>
                    <w:t xml:space="preserve"> </w:t>
                  </w:r>
                  <w:r w:rsidR="00F24EC5">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w:t>
                  </w:r>
                </w:p>
                <w:p w14:paraId="09E8E54B" w14:textId="2E2ADC03" w:rsidR="006F3D35" w:rsidRPr="006F3D35" w:rsidRDefault="006F3D35" w:rsidP="006F3D35">
                  <w:pPr>
                    <w:spacing w:before="120" w:after="0" w:line="240" w:lineRule="auto"/>
                    <w:jc w:val="both"/>
                    <w:rPr>
                      <w:rFonts w:ascii="inherit" w:eastAsia="Times New Roman" w:hAnsi="inherit" w:cs="Times New Roman"/>
                      <w:sz w:val="24"/>
                      <w:szCs w:val="24"/>
                      <w:lang w:eastAsia="hr-HR"/>
                    </w:rPr>
                  </w:pPr>
                </w:p>
                <w:p w14:paraId="7E49BA09" w14:textId="58B1AADB" w:rsidR="006F3D35" w:rsidRPr="006F16F5" w:rsidRDefault="006F3D35" w:rsidP="006F3D35">
                  <w:pPr>
                    <w:spacing w:before="120" w:after="0" w:line="240" w:lineRule="auto"/>
                    <w:jc w:val="both"/>
                    <w:rPr>
                      <w:rFonts w:ascii="inherit" w:eastAsia="Times New Roman" w:hAnsi="inherit" w:cs="Times New Roman"/>
                      <w:sz w:val="24"/>
                      <w:szCs w:val="24"/>
                      <w:lang w:eastAsia="hr-HR"/>
                    </w:rPr>
                  </w:pPr>
                </w:p>
              </w:tc>
            </w:tr>
          </w:tbl>
          <w:p w14:paraId="6BFCDB7F"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
              <w:gridCol w:w="8896"/>
            </w:tblGrid>
            <w:tr w:rsidR="006F16F5" w:rsidRPr="006F16F5" w14:paraId="17F49BDA" w14:textId="77777777">
              <w:tc>
                <w:tcPr>
                  <w:tcW w:w="0" w:type="auto"/>
                  <w:shd w:val="clear" w:color="auto" w:fill="auto"/>
                  <w:hideMark/>
                </w:tcPr>
                <w:p w14:paraId="55658370" w14:textId="437CE787" w:rsidR="006F16F5" w:rsidRDefault="006F16F5" w:rsidP="006F3D35">
                  <w:pPr>
                    <w:spacing w:before="120" w:after="0" w:line="240" w:lineRule="auto"/>
                    <w:jc w:val="both"/>
                    <w:rPr>
                      <w:rFonts w:ascii="inherit" w:eastAsia="Times New Roman" w:hAnsi="inherit" w:cs="Times New Roman"/>
                      <w:sz w:val="24"/>
                      <w:szCs w:val="24"/>
                      <w:lang w:eastAsia="hr-HR"/>
                    </w:rPr>
                  </w:pPr>
                </w:p>
                <w:p w14:paraId="29CAF206" w14:textId="69B38AB2" w:rsidR="006F3D35" w:rsidRDefault="006F3D35" w:rsidP="006F3D35">
                  <w:pPr>
                    <w:spacing w:before="120" w:after="0" w:line="240" w:lineRule="auto"/>
                    <w:jc w:val="both"/>
                    <w:rPr>
                      <w:rFonts w:ascii="inherit" w:eastAsia="Times New Roman" w:hAnsi="inherit" w:cs="Times New Roman"/>
                      <w:sz w:val="24"/>
                      <w:szCs w:val="24"/>
                      <w:lang w:eastAsia="hr-HR"/>
                    </w:rPr>
                  </w:pPr>
                </w:p>
                <w:p w14:paraId="27DCC98C" w14:textId="5C2CD580" w:rsidR="006F3D35" w:rsidRDefault="006F3D35" w:rsidP="006F3D35">
                  <w:pPr>
                    <w:spacing w:before="120" w:after="0" w:line="240" w:lineRule="auto"/>
                    <w:jc w:val="both"/>
                    <w:rPr>
                      <w:rFonts w:ascii="inherit" w:eastAsia="Times New Roman" w:hAnsi="inherit" w:cs="Times New Roman"/>
                      <w:sz w:val="24"/>
                      <w:szCs w:val="24"/>
                      <w:lang w:eastAsia="hr-HR"/>
                    </w:rPr>
                  </w:pPr>
                </w:p>
                <w:p w14:paraId="3F0780F1" w14:textId="77777777" w:rsidR="006F3D35" w:rsidRDefault="006F3D35" w:rsidP="006F3D35">
                  <w:pPr>
                    <w:spacing w:before="120" w:after="0" w:line="240" w:lineRule="auto"/>
                    <w:jc w:val="both"/>
                    <w:rPr>
                      <w:rFonts w:ascii="inherit" w:eastAsia="Times New Roman" w:hAnsi="inherit" w:cs="Times New Roman"/>
                      <w:sz w:val="24"/>
                      <w:szCs w:val="24"/>
                      <w:lang w:eastAsia="hr-HR"/>
                    </w:rPr>
                  </w:pPr>
                </w:p>
                <w:p w14:paraId="5E7D8342" w14:textId="319C5494" w:rsidR="006F3D35" w:rsidRPr="006F16F5" w:rsidRDefault="006F3D35" w:rsidP="006F3D3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A60A05A" w14:textId="77777777" w:rsidR="006F16F5" w:rsidRPr="006F16F5" w:rsidRDefault="006F16F5" w:rsidP="006F16F5">
                  <w:pPr>
                    <w:spacing w:after="0" w:line="240" w:lineRule="auto"/>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6254A1E3" wp14:editId="63D3759A">
                        <wp:extent cx="5190490" cy="5026660"/>
                        <wp:effectExtent l="0" t="0" r="0" b="2540"/>
                        <wp:docPr id="14" name="Slika 14"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0490" cy="5026660"/>
                                </a:xfrm>
                                <a:prstGeom prst="rect">
                                  <a:avLst/>
                                </a:prstGeom>
                                <a:noFill/>
                                <a:ln>
                                  <a:noFill/>
                                </a:ln>
                              </pic:spPr>
                            </pic:pic>
                          </a:graphicData>
                        </a:graphic>
                      </wp:inline>
                    </w:drawing>
                  </w:r>
                </w:p>
              </w:tc>
            </w:tr>
          </w:tbl>
          <w:p w14:paraId="1E0BB70A"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74"/>
              <w:gridCol w:w="8729"/>
            </w:tblGrid>
            <w:tr w:rsidR="006F16F5" w:rsidRPr="006F16F5" w14:paraId="48145266" w14:textId="77777777">
              <w:tc>
                <w:tcPr>
                  <w:tcW w:w="0" w:type="auto"/>
                  <w:shd w:val="clear" w:color="auto" w:fill="auto"/>
                  <w:hideMark/>
                </w:tcPr>
                <w:p w14:paraId="4279C0FE" w14:textId="63884B77"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p>
              </w:tc>
              <w:tc>
                <w:tcPr>
                  <w:tcW w:w="0" w:type="auto"/>
                  <w:shd w:val="clear" w:color="auto" w:fill="auto"/>
                  <w:hideMark/>
                </w:tcPr>
                <w:p w14:paraId="53ED9941" w14:textId="67DCCD75"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 stavku ispod naslova „Povoljni uvjeti”</w:t>
                  </w:r>
                  <w:r w:rsidR="00F8762E">
                    <w:rPr>
                      <w:rFonts w:ascii="inherit" w:eastAsia="Times New Roman" w:hAnsi="inherit" w:cs="Times New Roman"/>
                      <w:sz w:val="24"/>
                      <w:szCs w:val="24"/>
                      <w:lang w:eastAsia="hr-HR"/>
                    </w:rPr>
                    <w:t>,</w:t>
                  </w:r>
                  <w:r w:rsidRPr="006F16F5">
                    <w:rPr>
                      <w:rFonts w:ascii="inherit" w:eastAsia="Times New Roman" w:hAnsi="inherit" w:cs="Times New Roman"/>
                      <w:sz w:val="24"/>
                      <w:szCs w:val="24"/>
                      <w:lang w:eastAsia="hr-HR"/>
                    </w:rPr>
                    <w:t xml:space="preserve"> prvi podstavak ispod slike 2.5.e </w:t>
                  </w:r>
                  <w:r w:rsidR="00147AA3">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w:t>
                  </w:r>
                </w:p>
                <w:p w14:paraId="5D1D29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„Pod povoljnim uvjetima tri zakrivljene zvučne zrake</w:t>
                  </w:r>
                  <w:r w:rsidRPr="006F16F5">
                    <w:rPr>
                      <w:rFonts w:ascii="inherit" w:eastAsia="Times New Roman" w:hAnsi="inherit" w:cs="Times New Roman"/>
                      <w:noProof/>
                      <w:sz w:val="24"/>
                      <w:szCs w:val="24"/>
                      <w:lang w:eastAsia="hr-HR"/>
                    </w:rPr>
                    <w:drawing>
                      <wp:inline distT="0" distB="0" distL="0" distR="0" wp14:anchorId="4253839D" wp14:editId="18ED02BE">
                        <wp:extent cx="121285" cy="95250"/>
                        <wp:effectExtent l="0" t="0" r="0" b="0"/>
                        <wp:docPr id="15" name="Slika 15"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85" cy="95250"/>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w:t>
                  </w:r>
                  <w:r w:rsidRPr="006F16F5">
                    <w:rPr>
                      <w:rFonts w:ascii="inherit" w:eastAsia="Times New Roman" w:hAnsi="inherit" w:cs="Times New Roman"/>
                      <w:noProof/>
                      <w:sz w:val="24"/>
                      <w:szCs w:val="24"/>
                      <w:lang w:eastAsia="hr-HR"/>
                    </w:rPr>
                    <w:drawing>
                      <wp:inline distT="0" distB="0" distL="0" distR="0" wp14:anchorId="578EEB4B" wp14:editId="20E585E6">
                        <wp:extent cx="121285" cy="95250"/>
                        <wp:effectExtent l="0" t="0" r="0" b="0"/>
                        <wp:docPr id="16" name="Slika 16"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 cy="95250"/>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i </w:t>
                  </w:r>
                  <w:r w:rsidRPr="006F16F5">
                    <w:rPr>
                      <w:rFonts w:ascii="inherit" w:eastAsia="Times New Roman" w:hAnsi="inherit" w:cs="Times New Roman"/>
                      <w:noProof/>
                      <w:sz w:val="24"/>
                      <w:szCs w:val="24"/>
                      <w:lang w:eastAsia="hr-HR"/>
                    </w:rPr>
                    <w:drawing>
                      <wp:inline distT="0" distB="0" distL="0" distR="0" wp14:anchorId="204E8061" wp14:editId="7E9FC913">
                        <wp:extent cx="116205" cy="95250"/>
                        <wp:effectExtent l="0" t="0" r="0" b="0"/>
                        <wp:docPr id="17" name="Slika 17"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imaju identični polumjer zakrivljenosti Γ, koji se definira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78"/>
                    <w:gridCol w:w="2435"/>
                  </w:tblGrid>
                  <w:tr w:rsidR="006F16F5" w:rsidRPr="006F16F5" w14:paraId="7B90915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675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Γ = max (1 000,8 </w:t>
                        </w:r>
                        <w:r w:rsidRPr="006F16F5">
                          <w:rPr>
                            <w:rFonts w:ascii="inherit" w:eastAsia="Times New Roman" w:hAnsi="inherit" w:cs="Times New Roman"/>
                            <w:i/>
                            <w:iCs/>
                            <w:lang w:eastAsia="hr-HR"/>
                          </w:rPr>
                          <w:t>d</w:t>
                        </w: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CB8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(2.5.24.)</w:t>
                        </w:r>
                      </w:p>
                    </w:tc>
                  </w:tr>
                </w:tbl>
                <w:p w14:paraId="7424EFE6" w14:textId="2EDD660A"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se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definira trodimenzionalnom udaljenošću između izvora i</w:t>
                  </w:r>
                  <w:r w:rsidR="00F8762E">
                    <w:rPr>
                      <w:rFonts w:ascii="inherit" w:eastAsia="Times New Roman" w:hAnsi="inherit" w:cs="Times New Roman"/>
                      <w:sz w:val="24"/>
                      <w:szCs w:val="24"/>
                      <w:lang w:eastAsia="hr-HR"/>
                    </w:rPr>
                    <w:t xml:space="preserve"> prijemnika razvijene putanje.”</w:t>
                  </w:r>
                </w:p>
              </w:tc>
            </w:tr>
          </w:tbl>
          <w:p w14:paraId="4EA9F90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44427DB0" w14:textId="77777777">
              <w:tc>
                <w:tcPr>
                  <w:tcW w:w="0" w:type="auto"/>
                  <w:shd w:val="clear" w:color="auto" w:fill="auto"/>
                  <w:hideMark/>
                </w:tcPr>
                <w:p w14:paraId="69C389E9" w14:textId="04BC8927" w:rsidR="006F16F5" w:rsidRPr="006F16F5" w:rsidRDefault="006F16F5" w:rsidP="00F8762E">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0D8E9FF7" w14:textId="6806D8D9"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stavku ispod naslova „Povoljni uvjeti”</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podstavci između formule (2.5.28.) i formule (2.5.29.) (uključujući te dvije formule) </w:t>
                  </w:r>
                  <w:r w:rsidR="00147AA3">
                    <w:rPr>
                      <w:rFonts w:ascii="inherit" w:eastAsia="Times New Roman" w:hAnsi="inherit" w:cs="Times New Roman"/>
                      <w:sz w:val="24"/>
                      <w:szCs w:val="24"/>
                      <w:lang w:eastAsia="hr-HR"/>
                    </w:rPr>
                    <w:t>mijenjaju se i glase</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61"/>
                    <w:gridCol w:w="2320"/>
                  </w:tblGrid>
                  <w:tr w:rsidR="006F16F5" w:rsidRPr="006F16F5" w14:paraId="5CFFD3A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B84EC" w14:textId="77777777" w:rsidR="006F16F5" w:rsidRPr="006F16F5" w:rsidRDefault="006F16F5" w:rsidP="006F16F5">
                        <w:pPr>
                          <w:spacing w:after="0" w:line="240" w:lineRule="auto"/>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p w14:paraId="7047226E"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2F1D4D0" wp14:editId="227E1398">
                              <wp:extent cx="1543685" cy="343535"/>
                              <wp:effectExtent l="0" t="0" r="0" b="0"/>
                              <wp:docPr id="18" name="Slika 18"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685" cy="3435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0C7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(2.5.28.)”</w:t>
                        </w:r>
                      </w:p>
                    </w:tc>
                  </w:tr>
                </w:tbl>
                <w:p w14:paraId="5D66B4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Pod povoljnim uvjetima put širenja u vertikalnoj ravnini širenja uvijek se sastoji od segmenata kruga čiji se polumjer izražava trodimenzionalnom udaljenošću između izvora i prijemnika, tj. svi segmenti puta širenja imaju isti polumjer zakrivljenosti. Ako je izravni luk koji spaja izvor i prijemnik blokiran, put širenja definira se kao najkraća konveksna kombinacija lukova koja obuhvaća sve prepreke. Izraz „konveksno” u ovom kontekstu znači da na svakoj točki difrakcije segment izlazne zrake skreće prema dolje u odnosu na segment dolazne zrake.</w:t>
                  </w:r>
                </w:p>
                <w:p w14:paraId="48334390" w14:textId="77777777" w:rsidR="006F16F5" w:rsidRPr="006F16F5" w:rsidRDefault="006F16F5" w:rsidP="006F16F5">
                  <w:pPr>
                    <w:spacing w:after="0" w:line="240" w:lineRule="auto"/>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lastRenderedPageBreak/>
                    <w:drawing>
                      <wp:inline distT="0" distB="0" distL="0" distR="0" wp14:anchorId="59C27480" wp14:editId="13FC3AE1">
                        <wp:extent cx="5211445" cy="1496060"/>
                        <wp:effectExtent l="0" t="0" r="8255" b="8890"/>
                        <wp:docPr id="19" name="Slika 19"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1445" cy="1496060"/>
                                </a:xfrm>
                                <a:prstGeom prst="rect">
                                  <a:avLst/>
                                </a:prstGeom>
                                <a:noFill/>
                                <a:ln>
                                  <a:noFill/>
                                </a:ln>
                              </pic:spPr>
                            </pic:pic>
                          </a:graphicData>
                        </a:graphic>
                      </wp:inline>
                    </w:drawing>
                  </w:r>
                </w:p>
                <w:p w14:paraId="71B3C7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scenariju prikazanom na slici 2.5.f. razlika puta jest: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80"/>
                    <w:gridCol w:w="2601"/>
                  </w:tblGrid>
                  <w:tr w:rsidR="006F16F5" w:rsidRPr="006F16F5" w14:paraId="6FA4319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F576F6" w14:textId="77777777" w:rsidR="006F16F5" w:rsidRPr="006F16F5" w:rsidRDefault="006F16F5" w:rsidP="006F16F5">
                        <w:pPr>
                          <w:spacing w:after="0" w:line="240" w:lineRule="auto"/>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p w14:paraId="1BE18C38"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4E6B7E30" wp14:editId="0CD4D6F9">
                              <wp:extent cx="1316355" cy="116205"/>
                              <wp:effectExtent l="0" t="0" r="0" b="0"/>
                              <wp:docPr id="20" name="Slika 20"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355" cy="11620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CF3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(2.5.29.)”</w:t>
                        </w:r>
                      </w:p>
                    </w:tc>
                  </w:tr>
                </w:tbl>
                <w:p w14:paraId="090FF54F"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5DCA64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6393B51B" w14:textId="77777777">
              <w:tc>
                <w:tcPr>
                  <w:tcW w:w="0" w:type="auto"/>
                  <w:shd w:val="clear" w:color="auto" w:fill="auto"/>
                  <w:hideMark/>
                </w:tcPr>
                <w:p w14:paraId="3CE497E3" w14:textId="5C00607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8A3B6FC" w14:textId="41941064"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S</w:t>
                  </w:r>
                  <w:r w:rsidR="006F16F5" w:rsidRPr="006F16F5">
                    <w:rPr>
                      <w:rFonts w:ascii="inherit" w:eastAsia="Times New Roman" w:hAnsi="inherit" w:cs="Times New Roman"/>
                      <w:sz w:val="24"/>
                      <w:szCs w:val="24"/>
                      <w:lang w:eastAsia="hr-HR"/>
                    </w:rPr>
                    <w:t>stavci ispod naslova „Izračun člana Δ</w:t>
                  </w:r>
                  <w:r w:rsidR="006F16F5" w:rsidRPr="006F16F5">
                    <w:rPr>
                      <w:rFonts w:ascii="inherit" w:eastAsia="Times New Roman" w:hAnsi="inherit" w:cs="Times New Roman"/>
                      <w:sz w:val="17"/>
                      <w:szCs w:val="17"/>
                      <w:vertAlign w:val="subscript"/>
                      <w:lang w:eastAsia="hr-HR"/>
                    </w:rPr>
                    <w:t>ground(S,O)</w:t>
                  </w:r>
                  <w:r w:rsidR="006F16F5" w:rsidRPr="006F16F5">
                    <w:rPr>
                      <w:rFonts w:ascii="inherit" w:eastAsia="Times New Roman" w:hAnsi="inherit" w:cs="Times New Roman"/>
                      <w:sz w:val="24"/>
                      <w:szCs w:val="24"/>
                      <w:lang w:eastAsia="hr-HR"/>
                    </w:rPr>
                    <w:t>” i „Izračun člana Δ</w:t>
                  </w:r>
                  <w:r w:rsidR="006F16F5" w:rsidRPr="006F16F5">
                    <w:rPr>
                      <w:rFonts w:ascii="inherit" w:eastAsia="Times New Roman" w:hAnsi="inherit" w:cs="Times New Roman"/>
                      <w:sz w:val="17"/>
                      <w:szCs w:val="17"/>
                      <w:vertAlign w:val="subscript"/>
                      <w:lang w:eastAsia="hr-HR"/>
                    </w:rPr>
                    <w:t>ground(O,R)</w:t>
                  </w:r>
                  <w:r w:rsidR="006F16F5" w:rsidRPr="006F16F5">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mijenjaju se i glase</w:t>
                  </w:r>
                  <w:r w:rsidR="006F16F5" w:rsidRPr="006F16F5">
                    <w:rPr>
                      <w:rFonts w:ascii="inherit" w:eastAsia="Times New Roman" w:hAnsi="inherit" w:cs="Times New Roman"/>
                      <w:sz w:val="24"/>
                      <w:szCs w:val="24"/>
                      <w:lang w:eastAsia="hr-HR"/>
                    </w:rPr>
                    <w:t>:</w:t>
                  </w:r>
                </w:p>
                <w:p w14:paraId="2BAF9B05"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„Izračun člana </w:t>
                  </w:r>
                  <w:r w:rsidRPr="006F16F5">
                    <w:rPr>
                      <w:rFonts w:ascii="inherit" w:eastAsia="Times New Roman" w:hAnsi="inherit" w:cs="Times New Roman"/>
                      <w:b/>
                      <w:bCs/>
                      <w:i/>
                      <w:iCs/>
                      <w:sz w:val="24"/>
                      <w:szCs w:val="24"/>
                      <w:lang w:eastAsia="hr-HR"/>
                    </w:rPr>
                    <w:t>Δ</w:t>
                  </w:r>
                  <w:r w:rsidRPr="006F16F5">
                    <w:rPr>
                      <w:rFonts w:ascii="inherit" w:eastAsia="Times New Roman" w:hAnsi="inherit" w:cs="Times New Roman"/>
                      <w:b/>
                      <w:bCs/>
                      <w:i/>
                      <w:iCs/>
                      <w:sz w:val="17"/>
                      <w:szCs w:val="17"/>
                      <w:vertAlign w:val="subscript"/>
                      <w:lang w:eastAsia="hr-HR"/>
                    </w:rPr>
                    <w:t>ground(S,O)</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774"/>
                    <w:gridCol w:w="1107"/>
                  </w:tblGrid>
                  <w:tr w:rsidR="006F16F5" w:rsidRPr="006F16F5" w14:paraId="00D2E4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ACE82"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C47D8A2" wp14:editId="4B4EB84F">
                              <wp:extent cx="3409315" cy="264160"/>
                              <wp:effectExtent l="0" t="0" r="635" b="2540"/>
                              <wp:docPr id="21" name="Slika 21"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315" cy="2641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113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(2.5.31.)</w:t>
                        </w:r>
                      </w:p>
                    </w:tc>
                  </w:tr>
                </w:tbl>
                <w:p w14:paraId="35A5B0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0DF216F6" w14:textId="77777777">
                    <w:tc>
                      <w:tcPr>
                        <w:tcW w:w="0" w:type="auto"/>
                        <w:shd w:val="clear" w:color="auto" w:fill="auto"/>
                        <w:hideMark/>
                      </w:tcPr>
                      <w:p w14:paraId="30623C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3A78DA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ground(S,O)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prigušenje zbog utjecaja tla između izvora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točke difrakcije </w:t>
                        </w:r>
                        <w:r w:rsidRPr="006F16F5">
                          <w:rPr>
                            <w:rFonts w:ascii="inherit" w:eastAsia="Times New Roman" w:hAnsi="inherit" w:cs="Times New Roman"/>
                            <w:i/>
                            <w:iCs/>
                            <w:sz w:val="24"/>
                            <w:szCs w:val="24"/>
                            <w:lang w:eastAsia="hr-HR"/>
                          </w:rPr>
                          <w:t>O</w:t>
                        </w:r>
                        <w:r w:rsidRPr="006F16F5">
                          <w:rPr>
                            <w:rFonts w:ascii="inherit" w:eastAsia="Times New Roman" w:hAnsi="inherit" w:cs="Times New Roman"/>
                            <w:sz w:val="24"/>
                            <w:szCs w:val="24"/>
                            <w:lang w:eastAsia="hr-HR"/>
                          </w:rPr>
                          <w:t>. Taj se član izračunava prema navedenom u prethodnom pododjeljku o izračunima pod homogenim uvjetima i u prethodnom pododjeljku o izračunu pod povoljnim uvjetima, uz sljedeće hipoteze:</w:t>
                        </w:r>
                      </w:p>
                    </w:tc>
                  </w:tr>
                </w:tbl>
                <w:p w14:paraId="1B67A64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294"/>
                    <w:gridCol w:w="6603"/>
                  </w:tblGrid>
                  <w:tr w:rsidR="006F16F5" w:rsidRPr="006F16F5" w14:paraId="2B21D570" w14:textId="77777777">
                    <w:tc>
                      <w:tcPr>
                        <w:tcW w:w="0" w:type="auto"/>
                        <w:shd w:val="clear" w:color="auto" w:fill="auto"/>
                        <w:hideMark/>
                      </w:tcPr>
                      <w:p w14:paraId="72637D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6DD8A43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w:t>
                        </w:r>
                        <w:r w:rsidRPr="006F16F5">
                          <w:rPr>
                            <w:rFonts w:ascii="inherit" w:eastAsia="Times New Roman" w:hAnsi="inherit" w:cs="Times New Roman"/>
                            <w:sz w:val="17"/>
                            <w:szCs w:val="17"/>
                            <w:vertAlign w:val="subscript"/>
                            <w:lang w:eastAsia="hr-HR"/>
                          </w:rPr>
                          <w:t>r</w:t>
                        </w:r>
                        <w:r w:rsidRPr="006F16F5">
                          <w:rPr>
                            <w:rFonts w:ascii="inherit" w:eastAsia="Times New Roman" w:hAnsi="inherit" w:cs="Times New Roman"/>
                            <w:sz w:val="24"/>
                            <w:szCs w:val="24"/>
                            <w:lang w:eastAsia="hr-HR"/>
                          </w:rPr>
                          <w:t> = z</w:t>
                        </w:r>
                        <w:r w:rsidRPr="006F16F5">
                          <w:rPr>
                            <w:rFonts w:ascii="inherit" w:eastAsia="Times New Roman" w:hAnsi="inherit" w:cs="Times New Roman"/>
                            <w:sz w:val="17"/>
                            <w:szCs w:val="17"/>
                            <w:vertAlign w:val="subscript"/>
                            <w:lang w:eastAsia="hr-HR"/>
                          </w:rPr>
                          <w:t>o,s</w:t>
                        </w:r>
                        <w:r w:rsidRPr="006F16F5">
                          <w:rPr>
                            <w:rFonts w:ascii="inherit" w:eastAsia="Times New Roman" w:hAnsi="inherit" w:cs="Times New Roman"/>
                            <w:sz w:val="24"/>
                            <w:szCs w:val="24"/>
                            <w:lang w:eastAsia="hr-HR"/>
                          </w:rPr>
                          <w:t>,</w:t>
                        </w:r>
                      </w:p>
                    </w:tc>
                  </w:tr>
                </w:tbl>
                <w:p w14:paraId="4C05E75A"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40"/>
                    <w:gridCol w:w="8257"/>
                  </w:tblGrid>
                  <w:tr w:rsidR="006F16F5" w:rsidRPr="006F16F5" w14:paraId="693BF8FF" w14:textId="77777777">
                    <w:tc>
                      <w:tcPr>
                        <w:tcW w:w="0" w:type="auto"/>
                        <w:shd w:val="clear" w:color="auto" w:fill="auto"/>
                        <w:hideMark/>
                      </w:tcPr>
                      <w:p w14:paraId="198954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47575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G</w:t>
                        </w:r>
                        <w:r w:rsidRPr="006F16F5">
                          <w:rPr>
                            <w:rFonts w:ascii="inherit" w:eastAsia="Times New Roman" w:hAnsi="inherit" w:cs="Times New Roman"/>
                            <w:i/>
                            <w:iCs/>
                            <w:sz w:val="17"/>
                            <w:szCs w:val="17"/>
                            <w:vertAlign w:val="subscript"/>
                            <w:lang w:eastAsia="hr-HR"/>
                          </w:rPr>
                          <w:t>path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izračunava se između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O</w:t>
                        </w:r>
                        <w:r w:rsidRPr="006F16F5">
                          <w:rPr>
                            <w:rFonts w:ascii="inherit" w:eastAsia="Times New Roman" w:hAnsi="inherit" w:cs="Times New Roman"/>
                            <w:sz w:val="24"/>
                            <w:szCs w:val="24"/>
                            <w:lang w:eastAsia="hr-HR"/>
                          </w:rPr>
                          <w:t>,</w:t>
                        </w:r>
                      </w:p>
                    </w:tc>
                  </w:tr>
                </w:tbl>
                <w:p w14:paraId="3CCC2E2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50"/>
                    <w:gridCol w:w="8647"/>
                  </w:tblGrid>
                  <w:tr w:rsidR="006F16F5" w:rsidRPr="006F16F5" w14:paraId="14FF2566" w14:textId="77777777">
                    <w:tc>
                      <w:tcPr>
                        <w:tcW w:w="0" w:type="auto"/>
                        <w:shd w:val="clear" w:color="auto" w:fill="auto"/>
                        <w:hideMark/>
                      </w:tcPr>
                      <w:p w14:paraId="001418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1DEFD6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pod homogenim uvjetima: </w:t>
                        </w:r>
                        <w:r w:rsidRPr="006F16F5">
                          <w:rPr>
                            <w:rFonts w:ascii="inherit" w:eastAsia="Times New Roman" w:hAnsi="inherit" w:cs="Times New Roman"/>
                            <w:noProof/>
                            <w:sz w:val="24"/>
                            <w:szCs w:val="24"/>
                            <w:lang w:eastAsia="hr-HR"/>
                          </w:rPr>
                          <w:drawing>
                            <wp:inline distT="0" distB="0" distL="0" distR="0" wp14:anchorId="26019966" wp14:editId="2666AAB5">
                              <wp:extent cx="438785" cy="116205"/>
                              <wp:effectExtent l="0" t="0" r="0" b="0"/>
                              <wp:docPr id="22" name="Slika 22"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85"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u jednadžbi (2.5.17.), </w:t>
                        </w:r>
                        <w:r w:rsidRPr="006F16F5">
                          <w:rPr>
                            <w:rFonts w:ascii="inherit" w:eastAsia="Times New Roman" w:hAnsi="inherit" w:cs="Times New Roman"/>
                            <w:noProof/>
                            <w:sz w:val="24"/>
                            <w:szCs w:val="24"/>
                            <w:lang w:eastAsia="hr-HR"/>
                          </w:rPr>
                          <w:drawing>
                            <wp:inline distT="0" distB="0" distL="0" distR="0" wp14:anchorId="4BAFB4A0" wp14:editId="2EB133EB">
                              <wp:extent cx="449580" cy="116205"/>
                              <wp:effectExtent l="0" t="0" r="7620" b="0"/>
                              <wp:docPr id="23" name="Slika 23"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u jednadžbi (2.5.18.)</w:t>
                        </w:r>
                        <w:r w:rsidRPr="006F16F5">
                          <w:rPr>
                            <w:rFonts w:ascii="inherit" w:eastAsia="Times New Roman" w:hAnsi="inherit" w:cs="Times New Roman"/>
                            <w:i/>
                            <w:iCs/>
                            <w:sz w:val="24"/>
                            <w:szCs w:val="24"/>
                            <w:lang w:eastAsia="hr-HR"/>
                          </w:rPr>
                          <w:t>,</w:t>
                        </w:r>
                      </w:p>
                    </w:tc>
                  </w:tr>
                </w:tbl>
                <w:p w14:paraId="1B4A6DF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56"/>
                    <w:gridCol w:w="8641"/>
                  </w:tblGrid>
                  <w:tr w:rsidR="006F16F5" w:rsidRPr="006F16F5" w14:paraId="3F158079" w14:textId="77777777">
                    <w:tc>
                      <w:tcPr>
                        <w:tcW w:w="0" w:type="auto"/>
                        <w:shd w:val="clear" w:color="auto" w:fill="auto"/>
                        <w:hideMark/>
                      </w:tcPr>
                      <w:p w14:paraId="116A0B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2C40700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pod povoljnim uvjetima: </w:t>
                        </w:r>
                        <w:r w:rsidRPr="006F16F5">
                          <w:rPr>
                            <w:rFonts w:ascii="inherit" w:eastAsia="Times New Roman" w:hAnsi="inherit" w:cs="Times New Roman"/>
                            <w:noProof/>
                            <w:sz w:val="24"/>
                            <w:szCs w:val="24"/>
                            <w:lang w:eastAsia="hr-HR"/>
                          </w:rPr>
                          <w:drawing>
                            <wp:inline distT="0" distB="0" distL="0" distR="0" wp14:anchorId="5F219762" wp14:editId="26B982B7">
                              <wp:extent cx="427990" cy="116205"/>
                              <wp:effectExtent l="0" t="0" r="0" b="0"/>
                              <wp:docPr id="24" name="Slika 24"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990"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u jednadžbi (2.5.17.), </w:t>
                        </w:r>
                        <w:r w:rsidRPr="006F16F5">
                          <w:rPr>
                            <w:rFonts w:ascii="inherit" w:eastAsia="Times New Roman" w:hAnsi="inherit" w:cs="Times New Roman"/>
                            <w:noProof/>
                            <w:sz w:val="24"/>
                            <w:szCs w:val="24"/>
                            <w:lang w:eastAsia="hr-HR"/>
                          </w:rPr>
                          <w:drawing>
                            <wp:inline distT="0" distB="0" distL="0" distR="0" wp14:anchorId="35D8607A" wp14:editId="48F9F26D">
                              <wp:extent cx="449580" cy="116205"/>
                              <wp:effectExtent l="0" t="0" r="7620" b="0"/>
                              <wp:docPr id="25" name="Slika 25"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u jednadžbi (2.5.20.),</w:t>
                        </w:r>
                      </w:p>
                    </w:tc>
                  </w:tr>
                </w:tbl>
                <w:p w14:paraId="36EE7EF2"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5D362F2D" w14:textId="77777777">
                    <w:tc>
                      <w:tcPr>
                        <w:tcW w:w="0" w:type="auto"/>
                        <w:shd w:val="clear" w:color="auto" w:fill="auto"/>
                        <w:hideMark/>
                      </w:tcPr>
                      <w:p w14:paraId="7688CD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793ABB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prigušenje zbog difrakcije između zrcalnog izvora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izračunano kao u prethodnom pododjeljku o </w:t>
                        </w:r>
                        <w:r w:rsidRPr="006F16F5">
                          <w:rPr>
                            <w:rFonts w:ascii="inherit" w:eastAsia="Times New Roman" w:hAnsi="inherit" w:cs="Times New Roman"/>
                            <w:i/>
                            <w:iCs/>
                            <w:sz w:val="24"/>
                            <w:szCs w:val="24"/>
                            <w:lang w:eastAsia="hr-HR"/>
                          </w:rPr>
                          <w:t>čistoj difrakciji</w:t>
                        </w:r>
                        <w:r w:rsidRPr="006F16F5">
                          <w:rPr>
                            <w:rFonts w:ascii="inherit" w:eastAsia="Times New Roman" w:hAnsi="inherit" w:cs="Times New Roman"/>
                            <w:sz w:val="24"/>
                            <w:szCs w:val="24"/>
                            <w:lang w:eastAsia="hr-HR"/>
                          </w:rPr>
                          <w:t>,</w:t>
                        </w:r>
                      </w:p>
                    </w:tc>
                  </w:tr>
                </w:tbl>
                <w:p w14:paraId="02BCA9B1"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6033E67C" w14:textId="77777777">
                    <w:tc>
                      <w:tcPr>
                        <w:tcW w:w="0" w:type="auto"/>
                        <w:shd w:val="clear" w:color="auto" w:fill="auto"/>
                        <w:hideMark/>
                      </w:tcPr>
                      <w:p w14:paraId="1AC6A4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51A91F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prigušenje zbog difrakcije između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izračunano kao u prethodnom pododjeljku o </w:t>
                        </w:r>
                        <w:r w:rsidRPr="006F16F5">
                          <w:rPr>
                            <w:rFonts w:ascii="inherit" w:eastAsia="Times New Roman" w:hAnsi="inherit" w:cs="Times New Roman"/>
                            <w:i/>
                            <w:iCs/>
                            <w:sz w:val="24"/>
                            <w:szCs w:val="24"/>
                            <w:lang w:eastAsia="hr-HR"/>
                          </w:rPr>
                          <w:t>čistoj difrakciji</w:t>
                        </w:r>
                        <w:r w:rsidRPr="006F16F5">
                          <w:rPr>
                            <w:rFonts w:ascii="inherit" w:eastAsia="Times New Roman" w:hAnsi="inherit" w:cs="Times New Roman"/>
                            <w:sz w:val="24"/>
                            <w:szCs w:val="24"/>
                            <w:lang w:eastAsia="hr-HR"/>
                          </w:rPr>
                          <w:t>.</w:t>
                        </w:r>
                      </w:p>
                    </w:tc>
                  </w:tr>
                </w:tbl>
                <w:p w14:paraId="421E05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posebnom slučaju kad se izvor nalazi ispod središnje ravnine tla: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 =</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ground(S,O)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ground(S,O)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p w14:paraId="14D172C0"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Izračun člana Δ</w:t>
                  </w:r>
                  <w:r w:rsidRPr="006F16F5">
                    <w:rPr>
                      <w:rFonts w:ascii="inherit" w:eastAsia="Times New Roman" w:hAnsi="inherit" w:cs="Times New Roman"/>
                      <w:b/>
                      <w:bCs/>
                      <w:sz w:val="17"/>
                      <w:szCs w:val="17"/>
                      <w:vertAlign w:val="subscript"/>
                      <w:lang w:eastAsia="hr-HR"/>
                    </w:rPr>
                    <w:t>ground(O,R)</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781"/>
                    <w:gridCol w:w="1100"/>
                  </w:tblGrid>
                  <w:tr w:rsidR="006F16F5" w:rsidRPr="006F16F5" w14:paraId="163335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2BEB18"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7D60BBA" wp14:editId="298CA707">
                              <wp:extent cx="3435350" cy="264160"/>
                              <wp:effectExtent l="0" t="0" r="0" b="2540"/>
                              <wp:docPr id="26" name="Slika 26"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5350" cy="2641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E6CC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(2.5.32.)</w:t>
                        </w:r>
                      </w:p>
                    </w:tc>
                  </w:tr>
                </w:tbl>
                <w:p w14:paraId="45A8E1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0B602935" w14:textId="77777777">
                    <w:tc>
                      <w:tcPr>
                        <w:tcW w:w="0" w:type="auto"/>
                        <w:shd w:val="clear" w:color="auto" w:fill="auto"/>
                        <w:hideMark/>
                      </w:tcPr>
                      <w:p w14:paraId="7ACD7C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38395A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 (O,R)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prigušenje zbog utjecaja tla između točke difrakcije </w:t>
                        </w:r>
                        <w:r w:rsidRPr="006F16F5">
                          <w:rPr>
                            <w:rFonts w:ascii="inherit" w:eastAsia="Times New Roman" w:hAnsi="inherit" w:cs="Times New Roman"/>
                            <w:i/>
                            <w:iCs/>
                            <w:sz w:val="24"/>
                            <w:szCs w:val="24"/>
                            <w:lang w:eastAsia="hr-HR"/>
                          </w:rPr>
                          <w:t>O</w:t>
                        </w:r>
                        <w:r w:rsidRPr="006F16F5">
                          <w:rPr>
                            <w:rFonts w:ascii="inherit" w:eastAsia="Times New Roman" w:hAnsi="inherit" w:cs="Times New Roman"/>
                            <w:sz w:val="24"/>
                            <w:szCs w:val="24"/>
                            <w:lang w:eastAsia="hr-HR"/>
                          </w:rPr>
                          <w:t> i prijemnika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Taj se član izračunava prema navedenom u prethodnom pododjeljku o izračunu pod homogenim uvjetima i u prethodnom pododjeljku o izračunu pod povoljnim uvjetima, uz sljedeće hipoteze:</w:t>
                        </w:r>
                      </w:p>
                    </w:tc>
                  </w:tr>
                </w:tbl>
                <w:p w14:paraId="031983F7"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083"/>
                    <w:gridCol w:w="6814"/>
                  </w:tblGrid>
                  <w:tr w:rsidR="006F16F5" w:rsidRPr="006F16F5" w14:paraId="2473FBA3" w14:textId="77777777">
                    <w:tc>
                      <w:tcPr>
                        <w:tcW w:w="0" w:type="auto"/>
                        <w:shd w:val="clear" w:color="auto" w:fill="auto"/>
                        <w:hideMark/>
                      </w:tcPr>
                      <w:p w14:paraId="04E846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5DE7E6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s</w:t>
                        </w:r>
                        <w:r w:rsidRPr="006F16F5">
                          <w:rPr>
                            <w:rFonts w:ascii="inherit" w:eastAsia="Times New Roman" w:hAnsi="inherit" w:cs="Times New Roman"/>
                            <w:sz w:val="24"/>
                            <w:szCs w:val="24"/>
                            <w:lang w:eastAsia="hr-HR"/>
                          </w:rPr>
                          <w:t> =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o,r</w:t>
                        </w:r>
                        <w:r w:rsidRPr="006F16F5">
                          <w:rPr>
                            <w:rFonts w:ascii="inherit" w:eastAsia="Times New Roman" w:hAnsi="inherit" w:cs="Times New Roman"/>
                            <w:sz w:val="24"/>
                            <w:szCs w:val="24"/>
                            <w:lang w:eastAsia="hr-HR"/>
                          </w:rPr>
                          <w:t>,</w:t>
                        </w:r>
                      </w:p>
                    </w:tc>
                  </w:tr>
                </w:tbl>
                <w:p w14:paraId="1089523E"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277E0F9F" w14:textId="77777777">
                    <w:tc>
                      <w:tcPr>
                        <w:tcW w:w="0" w:type="auto"/>
                        <w:shd w:val="clear" w:color="auto" w:fill="auto"/>
                        <w:hideMark/>
                      </w:tcPr>
                      <w:p w14:paraId="7F24C6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w:t>
                        </w:r>
                      </w:p>
                    </w:tc>
                    <w:tc>
                      <w:tcPr>
                        <w:tcW w:w="0" w:type="auto"/>
                        <w:shd w:val="clear" w:color="auto" w:fill="auto"/>
                        <w:hideMark/>
                      </w:tcPr>
                      <w:p w14:paraId="40E2DC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G</w:t>
                        </w:r>
                        <w:r w:rsidRPr="006F16F5">
                          <w:rPr>
                            <w:rFonts w:ascii="inherit" w:eastAsia="Times New Roman" w:hAnsi="inherit" w:cs="Times New Roman"/>
                            <w:i/>
                            <w:iCs/>
                            <w:sz w:val="17"/>
                            <w:szCs w:val="17"/>
                            <w:vertAlign w:val="subscript"/>
                            <w:lang w:eastAsia="hr-HR"/>
                          </w:rPr>
                          <w:t>path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izračunava se između </w:t>
                        </w:r>
                        <w:r w:rsidRPr="006F16F5">
                          <w:rPr>
                            <w:rFonts w:ascii="inherit" w:eastAsia="Times New Roman" w:hAnsi="inherit" w:cs="Times New Roman"/>
                            <w:i/>
                            <w:iCs/>
                            <w:sz w:val="24"/>
                            <w:szCs w:val="24"/>
                            <w:lang w:eastAsia="hr-HR"/>
                          </w:rPr>
                          <w:t>O</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R.</w:t>
                        </w:r>
                      </w:p>
                      <w:p w14:paraId="5A23B9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Tu se ne treba uzimati u obzir korekcija </w:t>
                        </w:r>
                        <w:r w:rsidRPr="006F16F5">
                          <w:rPr>
                            <w:rFonts w:ascii="inherit" w:eastAsia="Times New Roman" w:hAnsi="inherit" w:cs="Times New Roman"/>
                            <w:i/>
                            <w:iCs/>
                            <w:sz w:val="24"/>
                            <w:szCs w:val="24"/>
                            <w:lang w:eastAsia="hr-HR"/>
                          </w:rPr>
                          <w:t>G</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perscript"/>
                            <w:lang w:eastAsia="hr-HR"/>
                          </w:rPr>
                          <w:t>’</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17"/>
                            <w:szCs w:val="17"/>
                            <w:vertAlign w:val="subscript"/>
                            <w:lang w:eastAsia="hr-HR"/>
                          </w:rPr>
                          <w:t>path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jer se izvorom smatra točka difrakcije. Stoga se </w:t>
                        </w:r>
                        <w:r w:rsidRPr="006F16F5">
                          <w:rPr>
                            <w:rFonts w:ascii="inherit" w:eastAsia="Times New Roman" w:hAnsi="inherit" w:cs="Times New Roman"/>
                            <w:i/>
                            <w:iCs/>
                            <w:sz w:val="24"/>
                            <w:szCs w:val="24"/>
                            <w:lang w:eastAsia="hr-HR"/>
                          </w:rPr>
                          <w:t>G</w:t>
                        </w:r>
                        <w:r w:rsidRPr="006F16F5">
                          <w:rPr>
                            <w:rFonts w:ascii="inherit" w:eastAsia="Times New Roman" w:hAnsi="inherit" w:cs="Times New Roman"/>
                            <w:i/>
                            <w:iCs/>
                            <w:sz w:val="17"/>
                            <w:szCs w:val="17"/>
                            <w:vertAlign w:val="subscript"/>
                            <w:lang w:eastAsia="hr-HR"/>
                          </w:rPr>
                          <w:t>path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upotrebljava u izračunu utjecaja tla, uključujući član donje međe jednadžbe koji postaje –3(1 – </w:t>
                        </w:r>
                        <w:r w:rsidRPr="006F16F5">
                          <w:rPr>
                            <w:rFonts w:ascii="inherit" w:eastAsia="Times New Roman" w:hAnsi="inherit" w:cs="Times New Roman"/>
                            <w:i/>
                            <w:iCs/>
                            <w:sz w:val="24"/>
                            <w:szCs w:val="24"/>
                            <w:lang w:eastAsia="hr-HR"/>
                          </w:rPr>
                          <w:t>G</w:t>
                        </w:r>
                        <w:r w:rsidRPr="006F16F5">
                          <w:rPr>
                            <w:rFonts w:ascii="inherit" w:eastAsia="Times New Roman" w:hAnsi="inherit" w:cs="Times New Roman"/>
                            <w:i/>
                            <w:iCs/>
                            <w:sz w:val="17"/>
                            <w:szCs w:val="17"/>
                            <w:vertAlign w:val="subscript"/>
                            <w:lang w:eastAsia="hr-HR"/>
                          </w:rPr>
                          <w:t>path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tc>
                  </w:tr>
                </w:tbl>
                <w:p w14:paraId="2A2A0494"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72"/>
                    <w:gridCol w:w="8625"/>
                  </w:tblGrid>
                  <w:tr w:rsidR="006F16F5" w:rsidRPr="006F16F5" w14:paraId="57E902C6" w14:textId="77777777">
                    <w:tc>
                      <w:tcPr>
                        <w:tcW w:w="0" w:type="auto"/>
                        <w:shd w:val="clear" w:color="auto" w:fill="auto"/>
                        <w:hideMark/>
                      </w:tcPr>
                      <w:p w14:paraId="28FE75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50124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pod homogenim uvjetima,</w:t>
                        </w:r>
                        <w:r w:rsidRPr="006F16F5">
                          <w:rPr>
                            <w:rFonts w:ascii="inherit" w:eastAsia="Times New Roman" w:hAnsi="inherit" w:cs="Times New Roman"/>
                            <w:noProof/>
                            <w:sz w:val="24"/>
                            <w:szCs w:val="24"/>
                            <w:lang w:eastAsia="hr-HR"/>
                          </w:rPr>
                          <w:drawing>
                            <wp:inline distT="0" distB="0" distL="0" distR="0" wp14:anchorId="13F083D3" wp14:editId="0CFDE5AF">
                              <wp:extent cx="1326515" cy="116205"/>
                              <wp:effectExtent l="0" t="0" r="6985" b="0"/>
                              <wp:docPr id="27" name="Slika 27"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6515"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i </w:t>
                        </w:r>
                        <w:r w:rsidRPr="006F16F5">
                          <w:rPr>
                            <w:rFonts w:ascii="inherit" w:eastAsia="Times New Roman" w:hAnsi="inherit" w:cs="Times New Roman"/>
                            <w:noProof/>
                            <w:sz w:val="24"/>
                            <w:szCs w:val="24"/>
                            <w:lang w:eastAsia="hr-HR"/>
                          </w:rPr>
                          <w:drawing>
                            <wp:inline distT="0" distB="0" distL="0" distR="0" wp14:anchorId="03612E9D" wp14:editId="4245EDD0">
                              <wp:extent cx="438785" cy="116205"/>
                              <wp:effectExtent l="0" t="0" r="0" b="0"/>
                              <wp:docPr id="28" name="Slika 28"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85"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u jednadžbi (2.5.18.),</w:t>
                        </w:r>
                      </w:p>
                    </w:tc>
                  </w:tr>
                </w:tbl>
                <w:p w14:paraId="211C3E6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57"/>
                    <w:gridCol w:w="8640"/>
                  </w:tblGrid>
                  <w:tr w:rsidR="006F16F5" w:rsidRPr="006F16F5" w14:paraId="1D8DBECD" w14:textId="77777777">
                    <w:tc>
                      <w:tcPr>
                        <w:tcW w:w="0" w:type="auto"/>
                        <w:shd w:val="clear" w:color="auto" w:fill="auto"/>
                        <w:hideMark/>
                      </w:tcPr>
                      <w:p w14:paraId="53937C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5C1E9D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pod povoljnim uvjetima, </w:t>
                        </w:r>
                        <w:r w:rsidRPr="006F16F5">
                          <w:rPr>
                            <w:rFonts w:ascii="inherit" w:eastAsia="Times New Roman" w:hAnsi="inherit" w:cs="Times New Roman"/>
                            <w:noProof/>
                            <w:sz w:val="24"/>
                            <w:szCs w:val="24"/>
                            <w:lang w:eastAsia="hr-HR"/>
                          </w:rPr>
                          <w:drawing>
                            <wp:inline distT="0" distB="0" distL="0" distR="0" wp14:anchorId="0FC127EC" wp14:editId="002536AB">
                              <wp:extent cx="427990" cy="116205"/>
                              <wp:effectExtent l="0" t="0" r="0" b="0"/>
                              <wp:docPr id="29" name="Slika 29" descr="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990"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u jednadžbi (2.5.17.) i </w:t>
                        </w:r>
                        <w:r w:rsidRPr="006F16F5">
                          <w:rPr>
                            <w:rFonts w:ascii="inherit" w:eastAsia="Times New Roman" w:hAnsi="inherit" w:cs="Times New Roman"/>
                            <w:noProof/>
                            <w:sz w:val="24"/>
                            <w:szCs w:val="24"/>
                            <w:lang w:eastAsia="hr-HR"/>
                          </w:rPr>
                          <w:drawing>
                            <wp:inline distT="0" distB="0" distL="0" distR="0" wp14:anchorId="2EAEFEDC" wp14:editId="0A74155E">
                              <wp:extent cx="438785" cy="116205"/>
                              <wp:effectExtent l="0" t="0" r="0" b="0"/>
                              <wp:docPr id="30" name="Slika 30" desc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85"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u jednadžbi (2.5.20.),</w:t>
                        </w:r>
                      </w:p>
                    </w:tc>
                  </w:tr>
                </w:tbl>
                <w:p w14:paraId="61DD7CE3"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71550AF3" w14:textId="77777777">
                    <w:tc>
                      <w:tcPr>
                        <w:tcW w:w="0" w:type="auto"/>
                        <w:shd w:val="clear" w:color="auto" w:fill="auto"/>
                        <w:hideMark/>
                      </w:tcPr>
                      <w:p w14:paraId="090CF6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5148CF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prigušenje zbog difrakcije između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prijemnika vala iz zrcalnog izvora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izračunano kao u prethodnom odjeljku o čistoj difrakciji,</w:t>
                        </w:r>
                      </w:p>
                    </w:tc>
                  </w:tr>
                </w:tbl>
                <w:p w14:paraId="6691EEF5"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58FB8C01" w14:textId="77777777">
                    <w:tc>
                      <w:tcPr>
                        <w:tcW w:w="0" w:type="auto"/>
                        <w:shd w:val="clear" w:color="auto" w:fill="auto"/>
                        <w:hideMark/>
                      </w:tcPr>
                      <w:p w14:paraId="07890F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30200F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prigušenje zbog difrakcije između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izračunano kao u prethodnom pododjeljku o čistoj difrakciji.</w:t>
                        </w:r>
                      </w:p>
                    </w:tc>
                  </w:tr>
                </w:tbl>
                <w:p w14:paraId="4536D4E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posebnom slučaju kad se prijemnik nalazi ispod središnje ravnine tla: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 =</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dif(S,R)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ground</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17"/>
                      <w:szCs w:val="17"/>
                      <w:vertAlign w:val="subscript"/>
                      <w:lang w:eastAsia="hr-HR"/>
                    </w:rPr>
                    <w:t>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w:t>
                  </w:r>
                  <w:r w:rsidRPr="006F16F5">
                    <w:rPr>
                      <w:rFonts w:ascii="inherit" w:eastAsia="Times New Roman" w:hAnsi="inherit" w:cs="Times New Roman"/>
                      <w:sz w:val="24"/>
                      <w:szCs w:val="24"/>
                      <w:lang w:eastAsia="hr-HR"/>
                    </w:rPr>
                    <w:t> =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17"/>
                      <w:szCs w:val="17"/>
                      <w:vertAlign w:val="subscript"/>
                      <w:lang w:eastAsia="hr-HR"/>
                    </w:rPr>
                    <w:t>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w:t>
                  </w:r>
                  <w:r w:rsidRPr="006F16F5">
                    <w:rPr>
                      <w:rFonts w:ascii="inherit" w:eastAsia="Times New Roman" w:hAnsi="inherit" w:cs="Times New Roman"/>
                      <w:sz w:val="24"/>
                      <w:szCs w:val="24"/>
                      <w:lang w:eastAsia="hr-HR"/>
                    </w:rPr>
                    <w:t>.”;</w:t>
                  </w:r>
                </w:p>
              </w:tc>
            </w:tr>
          </w:tbl>
          <w:p w14:paraId="3497B64F"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4208E50F" w14:textId="77777777">
              <w:tc>
                <w:tcPr>
                  <w:tcW w:w="0" w:type="auto"/>
                  <w:shd w:val="clear" w:color="auto" w:fill="auto"/>
                  <w:hideMark/>
                </w:tcPr>
                <w:p w14:paraId="3B39C4F3" w14:textId="7A6866A4" w:rsidR="006F16F5" w:rsidRPr="006F16F5" w:rsidRDefault="006F16F5" w:rsidP="00F8762E">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245665C" w14:textId="4995E7BA"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odjeljku 2.5.6. stavak ispod naslova „Scenariji s vertikalnim bridovima”</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mijenja se i glasi:</w:t>
                  </w:r>
                </w:p>
                <w:p w14:paraId="2B74A739"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„Scenariji s vertikalnim bridovima</w:t>
                  </w:r>
                </w:p>
                <w:p w14:paraId="353FFA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Jednadžba (2.5.21.) može se upotrijebiti za izračun difrakcija na vertikalnim bridovima (lateralne difrakcije) u slučaju buke industrijskih pogona i postrojenja. U tom se slučaju uzima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dif</w:t>
                  </w:r>
                  <w:r w:rsidRPr="006F16F5">
                    <w:rPr>
                      <w:rFonts w:ascii="inherit" w:eastAsia="Times New Roman" w:hAnsi="inherit" w:cs="Times New Roman"/>
                      <w:i/>
                      <w:iCs/>
                      <w:sz w:val="24"/>
                      <w:szCs w:val="24"/>
                      <w:lang w:eastAsia="hr-HR"/>
                    </w:rPr>
                    <w:t> = Δ</w:t>
                  </w:r>
                  <w:r w:rsidRPr="006F16F5">
                    <w:rPr>
                      <w:rFonts w:ascii="inherit" w:eastAsia="Times New Roman" w:hAnsi="inherit" w:cs="Times New Roman"/>
                      <w:i/>
                      <w:iCs/>
                      <w:sz w:val="17"/>
                      <w:szCs w:val="17"/>
                      <w:vertAlign w:val="subscript"/>
                      <w:lang w:eastAsia="hr-HR"/>
                    </w:rPr>
                    <w:t>dif</w:t>
                  </w:r>
                  <w:r w:rsidRPr="006F16F5">
                    <w:rPr>
                      <w:rFonts w:ascii="inherit" w:eastAsia="Times New Roman" w:hAnsi="inherit" w:cs="Times New Roman"/>
                      <w:i/>
                      <w:iCs/>
                      <w:sz w:val="24"/>
                      <w:szCs w:val="24"/>
                      <w:lang w:eastAsia="hr-HR"/>
                    </w:rPr>
                    <w:t>(S,R)</w:t>
                  </w:r>
                  <w:r w:rsidRPr="006F16F5">
                    <w:rPr>
                      <w:rFonts w:ascii="inherit" w:eastAsia="Times New Roman" w:hAnsi="inherit" w:cs="Times New Roman"/>
                      <w:sz w:val="24"/>
                      <w:szCs w:val="24"/>
                      <w:lang w:eastAsia="hr-HR"/>
                    </w:rPr>
                    <w:t> i zadržava se član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Dodatno,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atm</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ground</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izračunavaju se iz ukupne duljine puta širenja. </w:t>
                  </w:r>
                  <w:r w:rsidRPr="006F16F5">
                    <w:rPr>
                      <w:rFonts w:ascii="inherit" w:eastAsia="Times New Roman" w:hAnsi="inherit" w:cs="Times New Roman"/>
                      <w:i/>
                      <w:iCs/>
                      <w:sz w:val="24"/>
                      <w:szCs w:val="24"/>
                      <w:lang w:eastAsia="hr-HR"/>
                    </w:rPr>
                    <w:t>A</w:t>
                  </w:r>
                  <w:r w:rsidRPr="006F16F5">
                    <w:rPr>
                      <w:rFonts w:ascii="inherit" w:eastAsia="Times New Roman" w:hAnsi="inherit" w:cs="Times New Roman"/>
                      <w:i/>
                      <w:iCs/>
                      <w:sz w:val="17"/>
                      <w:szCs w:val="17"/>
                      <w:vertAlign w:val="subscript"/>
                      <w:lang w:eastAsia="hr-HR"/>
                    </w:rPr>
                    <w:t>div</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dalje se izračunava iz izravne udaljenosti d. Jednadžbe (2.5.8.) i (2.5.6.) postaju:</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80"/>
                    <w:gridCol w:w="1801"/>
                  </w:tblGrid>
                  <w:tr w:rsidR="006F16F5" w:rsidRPr="006F16F5" w14:paraId="279A40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3C421"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264780A" wp14:editId="035DD6A7">
                              <wp:extent cx="1897380" cy="153035"/>
                              <wp:effectExtent l="0" t="0" r="7620" b="0"/>
                              <wp:docPr id="31" name="Slika 31"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7380" cy="1530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80E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(2.5.33.)</w:t>
                        </w:r>
                      </w:p>
                    </w:tc>
                  </w:tr>
                </w:tbl>
                <w:p w14:paraId="6399FE4F" w14:textId="77777777" w:rsidR="006F16F5" w:rsidRPr="006F16F5" w:rsidRDefault="006F16F5" w:rsidP="006F16F5">
                  <w:pPr>
                    <w:spacing w:after="150" w:line="240" w:lineRule="auto"/>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66"/>
                    <w:gridCol w:w="1815"/>
                  </w:tblGrid>
                  <w:tr w:rsidR="006F16F5" w:rsidRPr="006F16F5" w14:paraId="41EB2D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E06E0"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42006EED" wp14:editId="25AC6506">
                              <wp:extent cx="1876425" cy="153035"/>
                              <wp:effectExtent l="0" t="0" r="9525" b="0"/>
                              <wp:docPr id="32" name="Slika 32"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1530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A81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(2.5.34.)</w:t>
                        </w:r>
                      </w:p>
                    </w:tc>
                  </w:tr>
                </w:tbl>
                <w:p w14:paraId="763928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w:t>
                  </w:r>
                  <w:r w:rsidRPr="006F16F5">
                    <w:rPr>
                      <w:rFonts w:ascii="inherit" w:eastAsia="Times New Roman" w:hAnsi="inherit" w:cs="Times New Roman"/>
                      <w:i/>
                      <w:iCs/>
                      <w:sz w:val="17"/>
                      <w:szCs w:val="17"/>
                      <w:vertAlign w:val="subscript"/>
                      <w:lang w:eastAsia="hr-HR"/>
                    </w:rPr>
                    <w:t>dif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svakako se upotrebljava pod homogenim uvjetima u jednadžbi (2.5.34.).</w:t>
                  </w:r>
                </w:p>
                <w:p w14:paraId="09D381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Lateralna difrakcija uzima se u obzir samo u slučajevima u kojima su ispunjeni sljedeći uvjeti:</w:t>
                  </w:r>
                </w:p>
                <w:tbl>
                  <w:tblPr>
                    <w:tblW w:w="5000" w:type="pct"/>
                    <w:tblCellMar>
                      <w:left w:w="0" w:type="dxa"/>
                      <w:right w:w="0" w:type="dxa"/>
                    </w:tblCellMar>
                    <w:tblLook w:val="04A0" w:firstRow="1" w:lastRow="0" w:firstColumn="1" w:lastColumn="0" w:noHBand="0" w:noVBand="1"/>
                  </w:tblPr>
                  <w:tblGrid>
                    <w:gridCol w:w="60"/>
                    <w:gridCol w:w="8837"/>
                  </w:tblGrid>
                  <w:tr w:rsidR="006F16F5" w:rsidRPr="006F16F5" w14:paraId="4A39A7DA" w14:textId="77777777">
                    <w:tc>
                      <w:tcPr>
                        <w:tcW w:w="0" w:type="auto"/>
                        <w:shd w:val="clear" w:color="auto" w:fill="auto"/>
                        <w:hideMark/>
                      </w:tcPr>
                      <w:p w14:paraId="1227847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1110BD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izvor je stvarni točkasti izvor – ne stvara se segmentacijom produljenog izvora kao što je linijski ili površinski izvor,</w:t>
                        </w:r>
                      </w:p>
                    </w:tc>
                  </w:tr>
                </w:tbl>
                <w:p w14:paraId="20E9415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02"/>
                    <w:gridCol w:w="8795"/>
                  </w:tblGrid>
                  <w:tr w:rsidR="006F16F5" w:rsidRPr="006F16F5" w14:paraId="2589929E" w14:textId="77777777">
                    <w:tc>
                      <w:tcPr>
                        <w:tcW w:w="0" w:type="auto"/>
                        <w:shd w:val="clear" w:color="auto" w:fill="auto"/>
                        <w:hideMark/>
                      </w:tcPr>
                      <w:p w14:paraId="2F7C9D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5AA275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izvor nije zrcalni izvor generiran za izračun refleksije,</w:t>
                        </w:r>
                      </w:p>
                    </w:tc>
                  </w:tr>
                </w:tbl>
                <w:p w14:paraId="29CA7B49"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4"/>
                    <w:gridCol w:w="8823"/>
                  </w:tblGrid>
                  <w:tr w:rsidR="006F16F5" w:rsidRPr="006F16F5" w14:paraId="3388EE62" w14:textId="77777777">
                    <w:tc>
                      <w:tcPr>
                        <w:tcW w:w="0" w:type="auto"/>
                        <w:shd w:val="clear" w:color="auto" w:fill="auto"/>
                        <w:hideMark/>
                      </w:tcPr>
                      <w:p w14:paraId="57E868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0A066C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izravna zraka između izvora i prijemnika u cijelosti je iznad profila terena,</w:t>
                        </w:r>
                      </w:p>
                    </w:tc>
                  </w:tr>
                </w:tbl>
                <w:p w14:paraId="272DED62"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0"/>
                    <w:gridCol w:w="8837"/>
                  </w:tblGrid>
                  <w:tr w:rsidR="006F16F5" w:rsidRPr="006F16F5" w14:paraId="44EEFFF1" w14:textId="77777777">
                    <w:tc>
                      <w:tcPr>
                        <w:tcW w:w="0" w:type="auto"/>
                        <w:shd w:val="clear" w:color="auto" w:fill="auto"/>
                        <w:hideMark/>
                      </w:tcPr>
                      <w:p w14:paraId="27F8A2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088DD9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vertikalnoj ravnini koja sadržava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razlika u duljini puta </w:t>
                        </w:r>
                        <w:r w:rsidRPr="006F16F5">
                          <w:rPr>
                            <w:rFonts w:ascii="inherit" w:eastAsia="Times New Roman" w:hAnsi="inherit" w:cs="Times New Roman"/>
                            <w:i/>
                            <w:iCs/>
                            <w:sz w:val="24"/>
                            <w:szCs w:val="24"/>
                            <w:lang w:eastAsia="hr-HR"/>
                          </w:rPr>
                          <w:t>δ</w:t>
                        </w:r>
                        <w:r w:rsidRPr="006F16F5">
                          <w:rPr>
                            <w:rFonts w:ascii="inherit" w:eastAsia="Times New Roman" w:hAnsi="inherit" w:cs="Times New Roman"/>
                            <w:sz w:val="24"/>
                            <w:szCs w:val="24"/>
                            <w:lang w:eastAsia="hr-HR"/>
                          </w:rPr>
                          <w:t> veća je od 0, što znači da je izravna zraka blokirana. Stoga se u nekim situacijama lateralna difrakcija može uzeti u obzir pod homogenim uvjetima širenja, ali ne i pod povoljnim uvjetima širenja.</w:t>
                        </w:r>
                      </w:p>
                    </w:tc>
                  </w:tr>
                </w:tbl>
                <w:p w14:paraId="1FDD91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su svi ti uvjeti ispunjeni, uzimaju se u obzir najviše dva lateralno difraktirana puta širenja, uz difraktirani put širenja u vertikalnoj ravnini koja sadržava izvor i prijemnik. Lateralna ravnina definira se kao ravnina koja je okomita na vertikalnu ravninu i ujedno sadržava izvor i prijemnik. Sjecišta s tom lateralnom ravninom izvode se iz svih prepreka kroz koje izravna zraka prolazi od izvora do prijemnika. U lateralnoj ravnini najkraćom konveksnom vezom između izvora i prijemnika, koja se sastoji od pravocrtnih segmenata i obuhvaća ta sjecišta, definiraju se vertikalni bridovi koji se uzimaju u obzir pri generiranju lateralno difraktiranog puta širenja.</w:t>
                  </w:r>
                </w:p>
                <w:p w14:paraId="121170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Kako bi se izračunalo prigušenje tla za lateralno difraktirani put širenja, izračunava se središnja ravnina tla između izvora i prijemnika uzimajući u obzir profil tla vertikalno ispod puta širenja. Ako u projekciji na horizontalnu ravninu put lateralnog širenja presijeca projekciju zgrade, to se uzima u obzir pri izračunu </w:t>
                  </w:r>
                  <w:r w:rsidRPr="006F16F5">
                    <w:rPr>
                      <w:rFonts w:ascii="inherit" w:eastAsia="Times New Roman" w:hAnsi="inherit" w:cs="Times New Roman"/>
                      <w:i/>
                      <w:iCs/>
                      <w:sz w:val="24"/>
                      <w:szCs w:val="24"/>
                      <w:lang w:eastAsia="hr-HR"/>
                    </w:rPr>
                    <w:t>G</w:t>
                  </w:r>
                  <w:r w:rsidRPr="006F16F5">
                    <w:rPr>
                      <w:rFonts w:ascii="inherit" w:eastAsia="Times New Roman" w:hAnsi="inherit" w:cs="Times New Roman"/>
                      <w:i/>
                      <w:iCs/>
                      <w:sz w:val="17"/>
                      <w:szCs w:val="17"/>
                      <w:vertAlign w:val="subscript"/>
                      <w:lang w:eastAsia="hr-HR"/>
                    </w:rPr>
                    <w:t>path</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(obično s </w:t>
                  </w:r>
                  <w:r w:rsidRPr="006F16F5">
                    <w:rPr>
                      <w:rFonts w:ascii="inherit" w:eastAsia="Times New Roman" w:hAnsi="inherit" w:cs="Times New Roman"/>
                      <w:i/>
                      <w:iCs/>
                      <w:sz w:val="24"/>
                      <w:szCs w:val="24"/>
                      <w:lang w:eastAsia="hr-HR"/>
                    </w:rPr>
                    <w:t>G</w:t>
                  </w:r>
                  <w:r w:rsidRPr="006F16F5">
                    <w:rPr>
                      <w:rFonts w:ascii="inherit" w:eastAsia="Times New Roman" w:hAnsi="inherit" w:cs="Times New Roman"/>
                      <w:sz w:val="24"/>
                      <w:szCs w:val="24"/>
                      <w:lang w:eastAsia="hr-HR"/>
                    </w:rPr>
                    <w:t> = 0) i pri izračunu središnje ravnine tla s vertikalnom visinom zgrade.”;</w:t>
                  </w:r>
                </w:p>
              </w:tc>
            </w:tr>
          </w:tbl>
          <w:p w14:paraId="6A483635"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691E2417" w14:textId="77777777">
              <w:tc>
                <w:tcPr>
                  <w:tcW w:w="0" w:type="auto"/>
                  <w:shd w:val="clear" w:color="auto" w:fill="auto"/>
                  <w:hideMark/>
                </w:tcPr>
                <w:p w14:paraId="6F546D36" w14:textId="5A65539F" w:rsidR="006F16F5" w:rsidRPr="006F16F5" w:rsidRDefault="006F16F5" w:rsidP="00F8762E">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4EEA848" w14:textId="3CB8EC09"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stavku ispod naslova „Refleksije na ver</w:t>
                  </w:r>
                  <w:r>
                    <w:rPr>
                      <w:rFonts w:ascii="inherit" w:eastAsia="Times New Roman" w:hAnsi="inherit" w:cs="Times New Roman"/>
                      <w:sz w:val="24"/>
                      <w:szCs w:val="24"/>
                      <w:lang w:eastAsia="hr-HR"/>
                    </w:rPr>
                    <w:t>tikalnim preprekama”, podnaslov</w:t>
                  </w:r>
                  <w:r w:rsidR="006F16F5" w:rsidRPr="006F16F5">
                    <w:rPr>
                      <w:rFonts w:ascii="inherit" w:eastAsia="Times New Roman" w:hAnsi="inherit" w:cs="Times New Roman"/>
                      <w:sz w:val="24"/>
                      <w:szCs w:val="24"/>
                      <w:lang w:eastAsia="hr-HR"/>
                    </w:rPr>
                    <w:t xml:space="preserve"> „Apsorpcijsko prigušenje”</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drugi i treći podstavak </w:t>
                  </w:r>
                  <w:r w:rsidR="00147AA3">
                    <w:rPr>
                      <w:rFonts w:ascii="inherit" w:eastAsia="Times New Roman" w:hAnsi="inherit" w:cs="Times New Roman"/>
                      <w:sz w:val="24"/>
                      <w:szCs w:val="24"/>
                      <w:lang w:eastAsia="hr-HR"/>
                    </w:rPr>
                    <w:t>mijenjaju se i glase</w:t>
                  </w:r>
                  <w:r w:rsidR="006F16F5" w:rsidRPr="006F16F5">
                    <w:rPr>
                      <w:rFonts w:ascii="inherit" w:eastAsia="Times New Roman" w:hAnsi="inherit" w:cs="Times New Roman"/>
                      <w:sz w:val="24"/>
                      <w:szCs w:val="24"/>
                      <w:lang w:eastAsia="hr-HR"/>
                    </w:rPr>
                    <w:t>:</w:t>
                  </w:r>
                </w:p>
                <w:p w14:paraId="22BA88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„Površine predmeta smatraju se reflektorima samo ako su njihovi nagibi manji od 15° u odnosu na vertikalu. Refleksije se uzimaju u obzir samo za putove u vertikalnoj ravnini širenja, tj. ne uzimaju se u obzir za lateralno difraktirane putove. Kad je riječ o upadnim i reflektiranim putovima, pod pretpostavkom da će reflektirajuća površina biti vertikalna, točka refleksije (koja leži na reflektirajućem objektu) generira se s pomoću pravaca pod homogenim uvjetima širenja, odnosno krivulja pod povoljnim uvjetima širenja. Visina reflektora izmjerena kroz točku refleksije i promatrana iz smjera upadne zrake iznosi najmanje 0,5 m. Nakon projekcije na horizontalnu ravninu širina reflektora izmjerena kroz točku refleksije i promatrana iz smjera upadne zrake iznosi najmanje 0,5 m.”;</w:t>
                  </w:r>
                </w:p>
              </w:tc>
            </w:tr>
          </w:tbl>
          <w:p w14:paraId="445B727A"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8897"/>
            </w:tblGrid>
            <w:tr w:rsidR="006F16F5" w:rsidRPr="006F16F5" w14:paraId="0FB5BAB5" w14:textId="77777777">
              <w:tc>
                <w:tcPr>
                  <w:tcW w:w="0" w:type="auto"/>
                  <w:shd w:val="clear" w:color="auto" w:fill="auto"/>
                  <w:hideMark/>
                </w:tcPr>
                <w:p w14:paraId="03439049" w14:textId="5F1EB09F" w:rsidR="006F16F5" w:rsidRPr="006F16F5" w:rsidRDefault="006F16F5" w:rsidP="00F8762E">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202EB74" w14:textId="059E19FD"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stavku ispod naslova „Retrodifrakcijsko prigušenje”</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na kraj postojećeg teksta dodaje se sljedeće:</w:t>
                  </w:r>
                </w:p>
                <w:p w14:paraId="550F9E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„Kad se u blizini željezničkog kolosijeka nalazi reflektirajući bukobran ili prepreka, zvučne zrake iz izvora uzastopno se odbijaju od te prepreke i od bočne strane željezničkog vozila. U tim uvjetima zvučne zrake prolaze između prepreke i sanduka željezničkog vozila prije difrakcije s gornjeg brida prepreke.</w:t>
                  </w:r>
                </w:p>
                <w:p w14:paraId="532F52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Kako bi se uzele u obzir višestruke refleksije između željezničkog vozila i obližnje prepreke, izračunava se zvučna snaga jednog ekvivalentnog izvora. U tom se izračunu zanemaruju utjecaji tla.</w:t>
                  </w:r>
                </w:p>
                <w:p w14:paraId="597EF8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izvođenje zvučne snage ekvivalentnog izvora primjenjuju se sljedeće definicije:</w:t>
                  </w:r>
                </w:p>
                <w:tbl>
                  <w:tblPr>
                    <w:tblW w:w="5000" w:type="pct"/>
                    <w:tblCellMar>
                      <w:left w:w="0" w:type="dxa"/>
                      <w:right w:w="0" w:type="dxa"/>
                    </w:tblCellMar>
                    <w:tblLook w:val="04A0" w:firstRow="1" w:lastRow="0" w:firstColumn="1" w:lastColumn="0" w:noHBand="0" w:noVBand="1"/>
                  </w:tblPr>
                  <w:tblGrid>
                    <w:gridCol w:w="356"/>
                    <w:gridCol w:w="8541"/>
                  </w:tblGrid>
                  <w:tr w:rsidR="006F16F5" w:rsidRPr="006F16F5" w14:paraId="2F7BC0E6" w14:textId="77777777">
                    <w:tc>
                      <w:tcPr>
                        <w:tcW w:w="0" w:type="auto"/>
                        <w:shd w:val="clear" w:color="auto" w:fill="auto"/>
                        <w:hideMark/>
                      </w:tcPr>
                      <w:p w14:paraId="771A2F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2937E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površina vanjske tračnice polazište je koordinatnog sustava,</w:t>
                        </w:r>
                      </w:p>
                    </w:tc>
                  </w:tr>
                </w:tbl>
                <w:p w14:paraId="39A3FD3D"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3F073407" w14:textId="77777777">
                    <w:tc>
                      <w:tcPr>
                        <w:tcW w:w="0" w:type="auto"/>
                        <w:shd w:val="clear" w:color="auto" w:fill="auto"/>
                        <w:hideMark/>
                      </w:tcPr>
                      <w:p w14:paraId="6336E4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BDB81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stvarni izvor nalazi se na S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0,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pri čemu je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visina izvora u odnosu na površinu tračnice,</w:t>
                        </w:r>
                      </w:p>
                    </w:tc>
                  </w:tr>
                </w:tbl>
                <w:p w14:paraId="1263D6E6"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493"/>
                    <w:gridCol w:w="8404"/>
                  </w:tblGrid>
                  <w:tr w:rsidR="006F16F5" w:rsidRPr="006F16F5" w14:paraId="35CB1161" w14:textId="77777777">
                    <w:tc>
                      <w:tcPr>
                        <w:tcW w:w="0" w:type="auto"/>
                        <w:shd w:val="clear" w:color="auto" w:fill="auto"/>
                        <w:hideMark/>
                      </w:tcPr>
                      <w:p w14:paraId="1B37ED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BA5E1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ravninom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sz w:val="24"/>
                            <w:szCs w:val="24"/>
                            <w:lang w:eastAsia="hr-HR"/>
                          </w:rPr>
                          <w:t> = 0 definira se sanduk vagona,</w:t>
                        </w:r>
                      </w:p>
                    </w:tc>
                  </w:tr>
                </w:tbl>
                <w:p w14:paraId="4A667554"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493"/>
                    <w:gridCol w:w="8404"/>
                  </w:tblGrid>
                  <w:tr w:rsidR="006F16F5" w:rsidRPr="006F16F5" w14:paraId="01CDD39B" w14:textId="77777777">
                    <w:tc>
                      <w:tcPr>
                        <w:tcW w:w="0" w:type="auto"/>
                        <w:shd w:val="clear" w:color="auto" w:fill="auto"/>
                        <w:hideMark/>
                      </w:tcPr>
                      <w:p w14:paraId="57AFEF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1374C5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vertikalna prepreka s vrhom na B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tc>
                  </w:tr>
                </w:tbl>
                <w:p w14:paraId="503BA44B"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657"/>
                  </w:tblGrid>
                  <w:tr w:rsidR="006F16F5" w:rsidRPr="006F16F5" w14:paraId="2F667DCC" w14:textId="77777777">
                    <w:tc>
                      <w:tcPr>
                        <w:tcW w:w="0" w:type="auto"/>
                        <w:shd w:val="clear" w:color="auto" w:fill="auto"/>
                        <w:hideMark/>
                      </w:tcPr>
                      <w:p w14:paraId="1B1AB9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6B5B7A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prijemnik koji se nalazi na 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&gt; 0 iza prepreke, pri čemu R ima koordinate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 d</w:t>
                        </w:r>
                        <w:r w:rsidRPr="006F16F5">
                          <w:rPr>
                            <w:rFonts w:ascii="inherit" w:eastAsia="Times New Roman" w:hAnsi="inherit" w:cs="Times New Roman"/>
                            <w:i/>
                            <w:iCs/>
                            <w:sz w:val="17"/>
                            <w:szCs w:val="17"/>
                            <w:vertAlign w:val="subscript"/>
                            <w:lang w:eastAsia="hr-HR"/>
                          </w:rPr>
                          <w:t>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i/>
                            <w:iCs/>
                            <w:sz w:val="17"/>
                            <w:szCs w:val="17"/>
                            <w:vertAlign w:val="subscript"/>
                            <w:lang w:eastAsia="hr-HR"/>
                          </w:rPr>
                          <w:t>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tc>
                  </w:tr>
                </w:tbl>
                <w:p w14:paraId="09F4C7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Unutarnja strana prepreke ima koeficijente apsorpcije </w:t>
                  </w:r>
                  <w:r w:rsidRPr="006F16F5">
                    <w:rPr>
                      <w:rFonts w:ascii="inherit" w:eastAsia="Times New Roman" w:hAnsi="inherit" w:cs="Times New Roman"/>
                      <w:i/>
                      <w:iCs/>
                      <w:sz w:val="24"/>
                      <w:szCs w:val="24"/>
                      <w:lang w:eastAsia="hr-HR"/>
                    </w:rPr>
                    <w:t>α</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f</w:t>
                  </w:r>
                  <w:r w:rsidRPr="006F16F5">
                    <w:rPr>
                      <w:rFonts w:ascii="inherit" w:eastAsia="Times New Roman" w:hAnsi="inherit" w:cs="Times New Roman"/>
                      <w:sz w:val="24"/>
                      <w:szCs w:val="24"/>
                      <w:lang w:eastAsia="hr-HR"/>
                    </w:rPr>
                    <w:t>) po oktavnom pojasu. Sanduk željezničkog vozila ima ekvivalentni koeficijent refleksije </w:t>
                  </w:r>
                  <w:r w:rsidRPr="006F16F5">
                    <w:rPr>
                      <w:rFonts w:ascii="inherit" w:eastAsia="Times New Roman" w:hAnsi="inherit" w:cs="Times New Roman"/>
                      <w:i/>
                      <w:iCs/>
                      <w:sz w:val="24"/>
                      <w:szCs w:val="24"/>
                      <w:lang w:eastAsia="hr-HR"/>
                    </w:rPr>
                    <w:t>C</w:t>
                  </w:r>
                  <w:r w:rsidRPr="006F16F5">
                    <w:rPr>
                      <w:rFonts w:ascii="inherit" w:eastAsia="Times New Roman" w:hAnsi="inherit" w:cs="Times New Roman"/>
                      <w:i/>
                      <w:iCs/>
                      <w:sz w:val="17"/>
                      <w:szCs w:val="17"/>
                      <w:vertAlign w:val="subscript"/>
                      <w:lang w:eastAsia="hr-HR"/>
                    </w:rPr>
                    <w:t>ref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U pravilu je </w:t>
                  </w:r>
                  <w:r w:rsidRPr="006F16F5">
                    <w:rPr>
                      <w:rFonts w:ascii="inherit" w:eastAsia="Times New Roman" w:hAnsi="inherit" w:cs="Times New Roman"/>
                      <w:i/>
                      <w:iCs/>
                      <w:sz w:val="24"/>
                      <w:szCs w:val="24"/>
                      <w:lang w:eastAsia="hr-HR"/>
                    </w:rPr>
                    <w:t>C</w:t>
                  </w:r>
                  <w:r w:rsidRPr="006F16F5">
                    <w:rPr>
                      <w:rFonts w:ascii="inherit" w:eastAsia="Times New Roman" w:hAnsi="inherit" w:cs="Times New Roman"/>
                      <w:i/>
                      <w:iCs/>
                      <w:sz w:val="17"/>
                      <w:szCs w:val="17"/>
                      <w:vertAlign w:val="subscript"/>
                      <w:lang w:eastAsia="hr-HR"/>
                    </w:rPr>
                    <w:t>ref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jednak 1. Vrijednost 0 može se primijeniti samo u slučaju otvorenih teretnih vagona s ravnim dnom. Ako je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&gt; 5</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ili </w:t>
                  </w:r>
                  <w:r w:rsidRPr="006F16F5">
                    <w:rPr>
                      <w:rFonts w:ascii="inherit" w:eastAsia="Times New Roman" w:hAnsi="inherit" w:cs="Times New Roman"/>
                      <w:i/>
                      <w:iCs/>
                      <w:sz w:val="24"/>
                      <w:szCs w:val="24"/>
                      <w:lang w:eastAsia="hr-HR"/>
                    </w:rPr>
                    <w:t>α</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f</w:t>
                  </w:r>
                  <w:r w:rsidRPr="006F16F5">
                    <w:rPr>
                      <w:rFonts w:ascii="inherit" w:eastAsia="Times New Roman" w:hAnsi="inherit" w:cs="Times New Roman"/>
                      <w:sz w:val="24"/>
                      <w:szCs w:val="24"/>
                      <w:lang w:eastAsia="hr-HR"/>
                    </w:rPr>
                    <w:t>) &gt; 0.8, ne uzima se u obzir interakcija vlaka i prepreke.</w:t>
                  </w:r>
                </w:p>
                <w:p w14:paraId="0EA056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toj se konfiguraciji mogu izračunati višestruke refleksije između sanduka željezničkog vozila i prepreke s pomoću zrcalnih izvora koji se nalaze na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 -2n. d</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h</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 h</w:t>
                  </w:r>
                  <w:r w:rsidRPr="006F16F5">
                    <w:rPr>
                      <w:rFonts w:ascii="inherit" w:eastAsia="Times New Roman" w:hAnsi="inherit" w:cs="Times New Roman"/>
                      <w:i/>
                      <w:iCs/>
                      <w:sz w:val="17"/>
                      <w:szCs w:val="17"/>
                      <w:vertAlign w:val="subscript"/>
                      <w:lang w:eastAsia="hr-HR"/>
                    </w:rPr>
                    <w:t>s</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n = 0, 1, 2, .. N, kako je prikazano na slici 2.5.k.</w:t>
                  </w:r>
                </w:p>
                <w:p w14:paraId="382B59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lastRenderedPageBreak/>
                    <w:drawing>
                      <wp:inline distT="0" distB="0" distL="0" distR="0" wp14:anchorId="61AC525F" wp14:editId="2AE0F362">
                        <wp:extent cx="5819140" cy="1897380"/>
                        <wp:effectExtent l="0" t="0" r="0" b="7620"/>
                        <wp:docPr id="33" name="Slika 33" desc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140" cy="1897380"/>
                                </a:xfrm>
                                <a:prstGeom prst="rect">
                                  <a:avLst/>
                                </a:prstGeom>
                                <a:noFill/>
                                <a:ln>
                                  <a:noFill/>
                                </a:ln>
                              </pic:spPr>
                            </pic:pic>
                          </a:graphicData>
                        </a:graphic>
                      </wp:inline>
                    </w:drawing>
                  </w:r>
                </w:p>
                <w:p w14:paraId="722518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Zvučna snaga ekvivalentnog izvora izražena je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20"/>
                    <w:gridCol w:w="2261"/>
                  </w:tblGrid>
                  <w:tr w:rsidR="006F16F5" w:rsidRPr="006F16F5" w14:paraId="39BF08A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FDD25"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12E5CD85" wp14:editId="150A35C5">
                              <wp:extent cx="1416685" cy="343535"/>
                              <wp:effectExtent l="0" t="0" r="0" b="0"/>
                              <wp:docPr id="34" name="Slika 34"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6685" cy="3435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38E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(2.5.39.)</w:t>
                        </w:r>
                      </w:p>
                    </w:tc>
                  </w:tr>
                </w:tbl>
                <w:p w14:paraId="70BC29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tome se zvučna snaga djelomičnog izvora izražava formulom:</w:t>
                  </w:r>
                </w:p>
                <w:p w14:paraId="7D9B0D0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W,n</w:t>
                  </w:r>
                  <w:r w:rsidRPr="006F16F5">
                    <w:rPr>
                      <w:rFonts w:ascii="inherit" w:eastAsia="Times New Roman" w:hAnsi="inherit" w:cs="Times New Roman"/>
                      <w:i/>
                      <w:iCs/>
                      <w:sz w:val="24"/>
                      <w:szCs w:val="24"/>
                      <w:lang w:eastAsia="hr-HR"/>
                    </w:rPr>
                    <w:t> = L</w:t>
                  </w:r>
                  <w:r w:rsidRPr="006F16F5">
                    <w:rPr>
                      <w:rFonts w:ascii="inherit" w:eastAsia="Times New Roman" w:hAnsi="inherit" w:cs="Times New Roman"/>
                      <w:i/>
                      <w:iCs/>
                      <w:sz w:val="17"/>
                      <w:szCs w:val="17"/>
                      <w:vertAlign w:val="subscript"/>
                      <w:lang w:eastAsia="hr-HR"/>
                    </w:rPr>
                    <w:t>W</w:t>
                  </w:r>
                  <w:r w:rsidRPr="006F16F5">
                    <w:rPr>
                      <w:rFonts w:ascii="inherit" w:eastAsia="Times New Roman" w:hAnsi="inherit" w:cs="Times New Roman"/>
                      <w:i/>
                      <w:iCs/>
                      <w:sz w:val="24"/>
                      <w:szCs w:val="24"/>
                      <w:lang w:eastAsia="hr-HR"/>
                    </w:rPr>
                    <w:t> + Δ</w:t>
                  </w:r>
                  <w:r w:rsidRPr="006F16F5">
                    <w:rPr>
                      <w:rFonts w:ascii="inherit" w:eastAsia="Times New Roman" w:hAnsi="inherit" w:cs="Times New Roman"/>
                      <w:i/>
                      <w:iCs/>
                      <w:sz w:val="17"/>
                      <w:szCs w:val="17"/>
                      <w:vertAlign w:val="subscript"/>
                      <w:lang w:eastAsia="hr-HR"/>
                    </w:rPr>
                    <w:t>Ln</w:t>
                  </w:r>
                </w:p>
                <w:p w14:paraId="404FDB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ΔL</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 ΔL</w:t>
                  </w:r>
                  <w:r w:rsidRPr="006F16F5">
                    <w:rPr>
                      <w:rFonts w:ascii="inherit" w:eastAsia="Times New Roman" w:hAnsi="inherit" w:cs="Times New Roman"/>
                      <w:i/>
                      <w:iCs/>
                      <w:sz w:val="17"/>
                      <w:szCs w:val="17"/>
                      <w:vertAlign w:val="subscript"/>
                      <w:lang w:eastAsia="hr-HR"/>
                    </w:rPr>
                    <w:t>geo,n</w:t>
                  </w:r>
                  <w:r w:rsidRPr="006F16F5">
                    <w:rPr>
                      <w:rFonts w:ascii="inherit" w:eastAsia="Times New Roman" w:hAnsi="inherit" w:cs="Times New Roman"/>
                      <w:i/>
                      <w:iCs/>
                      <w:sz w:val="24"/>
                      <w:szCs w:val="24"/>
                      <w:lang w:eastAsia="hr-HR"/>
                    </w:rPr>
                    <w:t> + ΔL</w:t>
                  </w:r>
                  <w:r w:rsidRPr="006F16F5">
                    <w:rPr>
                      <w:rFonts w:ascii="inherit" w:eastAsia="Times New Roman" w:hAnsi="inherit" w:cs="Times New Roman"/>
                      <w:i/>
                      <w:iCs/>
                      <w:sz w:val="17"/>
                      <w:szCs w:val="17"/>
                      <w:vertAlign w:val="subscript"/>
                      <w:lang w:eastAsia="hr-HR"/>
                    </w:rPr>
                    <w:t>dif,n</w:t>
                  </w:r>
                  <w:r w:rsidRPr="006F16F5">
                    <w:rPr>
                      <w:rFonts w:ascii="inherit" w:eastAsia="Times New Roman" w:hAnsi="inherit" w:cs="Times New Roman"/>
                      <w:i/>
                      <w:iCs/>
                      <w:sz w:val="24"/>
                      <w:szCs w:val="24"/>
                      <w:lang w:eastAsia="hr-HR"/>
                    </w:rPr>
                    <w:t> + ΔL</w:t>
                  </w:r>
                  <w:r w:rsidRPr="006F16F5">
                    <w:rPr>
                      <w:rFonts w:ascii="inherit" w:eastAsia="Times New Roman" w:hAnsi="inherit" w:cs="Times New Roman"/>
                      <w:i/>
                      <w:iCs/>
                      <w:sz w:val="17"/>
                      <w:szCs w:val="17"/>
                      <w:vertAlign w:val="subscript"/>
                      <w:lang w:eastAsia="hr-HR"/>
                    </w:rPr>
                    <w:t>abs,n</w:t>
                  </w:r>
                  <w:r w:rsidRPr="006F16F5">
                    <w:rPr>
                      <w:rFonts w:ascii="inherit" w:eastAsia="Times New Roman" w:hAnsi="inherit" w:cs="Times New Roman"/>
                      <w:i/>
                      <w:iCs/>
                      <w:sz w:val="24"/>
                      <w:szCs w:val="24"/>
                      <w:lang w:eastAsia="hr-HR"/>
                    </w:rPr>
                    <w:t> + ΔL</w:t>
                  </w:r>
                  <w:r w:rsidRPr="006F16F5">
                    <w:rPr>
                      <w:rFonts w:ascii="inherit" w:eastAsia="Times New Roman" w:hAnsi="inherit" w:cs="Times New Roman"/>
                      <w:i/>
                      <w:iCs/>
                      <w:sz w:val="17"/>
                      <w:szCs w:val="17"/>
                      <w:vertAlign w:val="subscript"/>
                      <w:lang w:eastAsia="hr-HR"/>
                    </w:rPr>
                    <w:t>ref,n</w:t>
                  </w:r>
                  <w:r w:rsidRPr="006F16F5">
                    <w:rPr>
                      <w:rFonts w:ascii="inherit" w:eastAsia="Times New Roman" w:hAnsi="inherit" w:cs="Times New Roman"/>
                      <w:i/>
                      <w:iCs/>
                      <w:sz w:val="24"/>
                      <w:szCs w:val="24"/>
                      <w:lang w:eastAsia="hr-HR"/>
                    </w:rPr>
                    <w:t> + ΔL</w:t>
                  </w:r>
                  <w:r w:rsidRPr="006F16F5">
                    <w:rPr>
                      <w:rFonts w:ascii="inherit" w:eastAsia="Times New Roman" w:hAnsi="inherit" w:cs="Times New Roman"/>
                      <w:i/>
                      <w:iCs/>
                      <w:sz w:val="17"/>
                      <w:szCs w:val="17"/>
                      <w:vertAlign w:val="subscript"/>
                      <w:lang w:eastAsia="hr-HR"/>
                    </w:rPr>
                    <w:t>retrodif,n</w:t>
                  </w:r>
                </w:p>
                <w:p w14:paraId="52925D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tbl>
                  <w:tblPr>
                    <w:tblW w:w="5000" w:type="pct"/>
                    <w:tblCellMar>
                      <w:left w:w="0" w:type="dxa"/>
                      <w:right w:w="0" w:type="dxa"/>
                    </w:tblCellMar>
                    <w:tblLook w:val="04A0" w:firstRow="1" w:lastRow="0" w:firstColumn="1" w:lastColumn="0" w:noHBand="0" w:noVBand="1"/>
                  </w:tblPr>
                  <w:tblGrid>
                    <w:gridCol w:w="945"/>
                    <w:gridCol w:w="7952"/>
                  </w:tblGrid>
                  <w:tr w:rsidR="006F16F5" w:rsidRPr="006F16F5" w14:paraId="171FD5A2" w14:textId="77777777">
                    <w:tc>
                      <w:tcPr>
                        <w:tcW w:w="0" w:type="auto"/>
                        <w:shd w:val="clear" w:color="auto" w:fill="auto"/>
                        <w:hideMark/>
                      </w:tcPr>
                      <w:p w14:paraId="54162B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W</w:t>
                        </w:r>
                      </w:p>
                    </w:tc>
                    <w:tc>
                      <w:tcPr>
                        <w:tcW w:w="0" w:type="auto"/>
                        <w:shd w:val="clear" w:color="auto" w:fill="auto"/>
                        <w:hideMark/>
                      </w:tcPr>
                      <w:p w14:paraId="7195B3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zvučna snaga stvarnog izvora</w:t>
                        </w:r>
                      </w:p>
                    </w:tc>
                  </w:tr>
                  <w:tr w:rsidR="006F16F5" w:rsidRPr="006F16F5" w14:paraId="7579ED63" w14:textId="77777777">
                    <w:tc>
                      <w:tcPr>
                        <w:tcW w:w="0" w:type="auto"/>
                        <w:shd w:val="clear" w:color="auto" w:fill="auto"/>
                        <w:hideMark/>
                      </w:tcPr>
                      <w:p w14:paraId="3B535B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ΔL</w:t>
                        </w:r>
                        <w:r w:rsidRPr="006F16F5">
                          <w:rPr>
                            <w:rFonts w:ascii="inherit" w:eastAsia="Times New Roman" w:hAnsi="inherit" w:cs="Times New Roman"/>
                            <w:i/>
                            <w:iCs/>
                            <w:sz w:val="17"/>
                            <w:szCs w:val="17"/>
                            <w:vertAlign w:val="subscript"/>
                            <w:lang w:eastAsia="hr-HR"/>
                          </w:rPr>
                          <w:t>geo,n</w:t>
                        </w:r>
                      </w:p>
                    </w:tc>
                    <w:tc>
                      <w:tcPr>
                        <w:tcW w:w="0" w:type="auto"/>
                        <w:shd w:val="clear" w:color="auto" w:fill="auto"/>
                        <w:hideMark/>
                      </w:tcPr>
                      <w:p w14:paraId="07EEF6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korekcijski član za sferičnu divergenciju</w:t>
                        </w:r>
                      </w:p>
                    </w:tc>
                  </w:tr>
                  <w:tr w:rsidR="006F16F5" w:rsidRPr="006F16F5" w14:paraId="094A3D66" w14:textId="77777777">
                    <w:tc>
                      <w:tcPr>
                        <w:tcW w:w="0" w:type="auto"/>
                        <w:shd w:val="clear" w:color="auto" w:fill="auto"/>
                        <w:hideMark/>
                      </w:tcPr>
                      <w:p w14:paraId="6194E5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ΔL</w:t>
                        </w:r>
                        <w:r w:rsidRPr="006F16F5">
                          <w:rPr>
                            <w:rFonts w:ascii="inherit" w:eastAsia="Times New Roman" w:hAnsi="inherit" w:cs="Times New Roman"/>
                            <w:i/>
                            <w:iCs/>
                            <w:sz w:val="17"/>
                            <w:szCs w:val="17"/>
                            <w:vertAlign w:val="subscript"/>
                            <w:lang w:eastAsia="hr-HR"/>
                          </w:rPr>
                          <w:t>dif,n</w:t>
                        </w:r>
                      </w:p>
                    </w:tc>
                    <w:tc>
                      <w:tcPr>
                        <w:tcW w:w="0" w:type="auto"/>
                        <w:shd w:val="clear" w:color="auto" w:fill="auto"/>
                        <w:hideMark/>
                      </w:tcPr>
                      <w:p w14:paraId="282407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korekcijski član za difrakciju na vrhu prepreke</w:t>
                        </w:r>
                      </w:p>
                    </w:tc>
                  </w:tr>
                  <w:tr w:rsidR="006F16F5" w:rsidRPr="006F16F5" w14:paraId="602DAB72" w14:textId="77777777">
                    <w:tc>
                      <w:tcPr>
                        <w:tcW w:w="0" w:type="auto"/>
                        <w:shd w:val="clear" w:color="auto" w:fill="auto"/>
                        <w:hideMark/>
                      </w:tcPr>
                      <w:p w14:paraId="002234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ΔL</w:t>
                        </w:r>
                        <w:r w:rsidRPr="006F16F5">
                          <w:rPr>
                            <w:rFonts w:ascii="inherit" w:eastAsia="Times New Roman" w:hAnsi="inherit" w:cs="Times New Roman"/>
                            <w:i/>
                            <w:iCs/>
                            <w:sz w:val="17"/>
                            <w:szCs w:val="17"/>
                            <w:vertAlign w:val="subscript"/>
                            <w:lang w:eastAsia="hr-HR"/>
                          </w:rPr>
                          <w:t>abs,n</w:t>
                        </w:r>
                      </w:p>
                    </w:tc>
                    <w:tc>
                      <w:tcPr>
                        <w:tcW w:w="0" w:type="auto"/>
                        <w:shd w:val="clear" w:color="auto" w:fill="auto"/>
                        <w:hideMark/>
                      </w:tcPr>
                      <w:p w14:paraId="3B344A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korekcijski član za apsorpciju na unutarnjoj strani prepreke</w:t>
                        </w:r>
                      </w:p>
                    </w:tc>
                  </w:tr>
                  <w:tr w:rsidR="006F16F5" w:rsidRPr="006F16F5" w14:paraId="2D46B2C5" w14:textId="77777777">
                    <w:tc>
                      <w:tcPr>
                        <w:tcW w:w="0" w:type="auto"/>
                        <w:shd w:val="clear" w:color="auto" w:fill="auto"/>
                        <w:hideMark/>
                      </w:tcPr>
                      <w:p w14:paraId="53170C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ΔL</w:t>
                        </w:r>
                        <w:r w:rsidRPr="006F16F5">
                          <w:rPr>
                            <w:rFonts w:ascii="inherit" w:eastAsia="Times New Roman" w:hAnsi="inherit" w:cs="Times New Roman"/>
                            <w:i/>
                            <w:iCs/>
                            <w:sz w:val="17"/>
                            <w:szCs w:val="17"/>
                            <w:vertAlign w:val="subscript"/>
                            <w:lang w:eastAsia="hr-HR"/>
                          </w:rPr>
                          <w:t>ref,n</w:t>
                        </w:r>
                      </w:p>
                    </w:tc>
                    <w:tc>
                      <w:tcPr>
                        <w:tcW w:w="0" w:type="auto"/>
                        <w:shd w:val="clear" w:color="auto" w:fill="auto"/>
                        <w:hideMark/>
                      </w:tcPr>
                      <w:p w14:paraId="3659C7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korekcijski član za refleksiju od sanduka željezničkog vozila</w:t>
                        </w:r>
                      </w:p>
                    </w:tc>
                  </w:tr>
                  <w:tr w:rsidR="006F16F5" w:rsidRPr="006F16F5" w14:paraId="1A8F71C6" w14:textId="77777777">
                    <w:tc>
                      <w:tcPr>
                        <w:tcW w:w="0" w:type="auto"/>
                        <w:shd w:val="clear" w:color="auto" w:fill="auto"/>
                        <w:hideMark/>
                      </w:tcPr>
                      <w:p w14:paraId="0C44F7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ΔL</w:t>
                        </w:r>
                        <w:r w:rsidRPr="006F16F5">
                          <w:rPr>
                            <w:rFonts w:ascii="inherit" w:eastAsia="Times New Roman" w:hAnsi="inherit" w:cs="Times New Roman"/>
                            <w:i/>
                            <w:iCs/>
                            <w:sz w:val="17"/>
                            <w:szCs w:val="17"/>
                            <w:vertAlign w:val="subscript"/>
                            <w:lang w:eastAsia="hr-HR"/>
                          </w:rPr>
                          <w:t>retrodif,n</w:t>
                        </w:r>
                      </w:p>
                    </w:tc>
                    <w:tc>
                      <w:tcPr>
                        <w:tcW w:w="0" w:type="auto"/>
                        <w:shd w:val="clear" w:color="auto" w:fill="auto"/>
                        <w:hideMark/>
                      </w:tcPr>
                      <w:p w14:paraId="4CD4CB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korekcijski član za konačnu visinu prepreke kao reflektora</w:t>
                        </w:r>
                      </w:p>
                    </w:tc>
                  </w:tr>
                </w:tbl>
                <w:p w14:paraId="0C0C79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Korekcija za sferičnu divergenciju izražava se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89"/>
                    <w:gridCol w:w="2892"/>
                  </w:tblGrid>
                  <w:tr w:rsidR="006F16F5" w:rsidRPr="006F16F5" w14:paraId="55C94E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FEC0B"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43BD80DC" wp14:editId="58055DE6">
                              <wp:extent cx="998855" cy="227330"/>
                              <wp:effectExtent l="0" t="0" r="0" b="1270"/>
                              <wp:docPr id="35" name="Slika 35"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8855" cy="2273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FF50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(2.5.40.)</w:t>
                        </w:r>
                      </w:p>
                    </w:tc>
                  </w:tr>
                </w:tbl>
                <w:p w14:paraId="26CEED65" w14:textId="77777777" w:rsidR="006F16F5" w:rsidRPr="006F16F5" w:rsidRDefault="006F16F5" w:rsidP="006F16F5">
                  <w:pPr>
                    <w:spacing w:after="150" w:line="240" w:lineRule="auto"/>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236"/>
                    <w:gridCol w:w="1645"/>
                  </w:tblGrid>
                  <w:tr w:rsidR="006F16F5" w:rsidRPr="006F16F5" w14:paraId="1A7E6D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5FF59"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60F0228F" wp14:editId="776AB843">
                              <wp:extent cx="2124710" cy="238125"/>
                              <wp:effectExtent l="0" t="0" r="8890" b="9525"/>
                              <wp:docPr id="36" name="Slika 36"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710" cy="2381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1FA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(2.5.41.)</w:t>
                        </w:r>
                      </w:p>
                    </w:tc>
                  </w:tr>
                </w:tbl>
                <w:p w14:paraId="7F2EEA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Korekcija za difrakciju na vrhu prepreke izražava se formulom:</w:t>
                  </w:r>
                </w:p>
                <w:p w14:paraId="45F969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(2.5.42.)</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97"/>
                    <w:gridCol w:w="3284"/>
                  </w:tblGrid>
                  <w:tr w:rsidR="006F16F5" w:rsidRPr="006F16F5" w14:paraId="5C37E80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908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ΔL</w:t>
                        </w:r>
                        <w:r w:rsidRPr="006F16F5">
                          <w:rPr>
                            <w:rFonts w:ascii="inherit" w:eastAsia="Times New Roman" w:hAnsi="inherit" w:cs="Times New Roman"/>
                            <w:i/>
                            <w:iCs/>
                            <w:sz w:val="15"/>
                            <w:szCs w:val="15"/>
                            <w:vertAlign w:val="subscript"/>
                            <w:lang w:eastAsia="hr-HR"/>
                          </w:rPr>
                          <w:t>dif,n</w:t>
                        </w:r>
                        <w:r w:rsidRPr="006F16F5">
                          <w:rPr>
                            <w:rFonts w:ascii="inherit" w:eastAsia="Times New Roman" w:hAnsi="inherit" w:cs="Times New Roman"/>
                            <w:i/>
                            <w:iCs/>
                            <w:lang w:eastAsia="hr-HR"/>
                          </w:rPr>
                          <w:t> = D</w:t>
                        </w:r>
                        <w:r w:rsidRPr="006F16F5">
                          <w:rPr>
                            <w:rFonts w:ascii="inherit" w:eastAsia="Times New Roman" w:hAnsi="inherit" w:cs="Times New Roman"/>
                            <w:i/>
                            <w:iCs/>
                            <w:sz w:val="15"/>
                            <w:szCs w:val="15"/>
                            <w:vertAlign w:val="subscript"/>
                            <w:lang w:eastAsia="hr-HR"/>
                          </w:rPr>
                          <w:t>0</w:t>
                        </w:r>
                        <w:r w:rsidRPr="006F16F5">
                          <w:rPr>
                            <w:rFonts w:ascii="inherit" w:eastAsia="Times New Roman" w:hAnsi="inherit" w:cs="Times New Roman"/>
                            <w:i/>
                            <w:iCs/>
                            <w:lang w:eastAsia="hr-HR"/>
                          </w:rPr>
                          <w:t> - D</w:t>
                        </w:r>
                        <w:r w:rsidRPr="006F16F5">
                          <w:rPr>
                            <w:rFonts w:ascii="inherit" w:eastAsia="Times New Roman" w:hAnsi="inherit" w:cs="Times New Roman"/>
                            <w:i/>
                            <w:iCs/>
                            <w:sz w:val="15"/>
                            <w:szCs w:val="15"/>
                            <w:vertAlign w:val="subscript"/>
                            <w:lang w:eastAsia="hr-HR"/>
                          </w:rPr>
                          <w:t>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C803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(2.5.42.)</w:t>
                        </w:r>
                      </w:p>
                    </w:tc>
                  </w:tr>
                </w:tbl>
                <w:p w14:paraId="67CD2B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tome je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prigušenje zbog difrakcije, izračunano formulom 2.5.21. pri čemu je </w:t>
                  </w:r>
                  <w:r w:rsidRPr="006F16F5">
                    <w:rPr>
                      <w:rFonts w:ascii="inherit" w:eastAsia="Times New Roman" w:hAnsi="inherit" w:cs="Times New Roman"/>
                      <w:i/>
                      <w:iCs/>
                      <w:sz w:val="24"/>
                      <w:szCs w:val="24"/>
                      <w:lang w:eastAsia="hr-HR"/>
                    </w:rPr>
                    <w:t>C'' =</w:t>
                  </w:r>
                  <w:r w:rsidRPr="006F16F5">
                    <w:rPr>
                      <w:rFonts w:ascii="inherit" w:eastAsia="Times New Roman" w:hAnsi="inherit" w:cs="Times New Roman"/>
                      <w:sz w:val="24"/>
                      <w:szCs w:val="24"/>
                      <w:lang w:eastAsia="hr-HR"/>
                    </w:rPr>
                    <w:t> 1, za put koji povezuje izvor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 prijemnikom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uzimajući u obzir difrakciju na vrhu prepreke B:</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34"/>
                    <w:gridCol w:w="2247"/>
                  </w:tblGrid>
                  <w:tr w:rsidR="006F16F5" w:rsidRPr="006F16F5" w14:paraId="74F8DB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035C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δ</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S</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B</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BR</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S</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R</w:t>
                        </w: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035C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(2.5.43.)</w:t>
                        </w:r>
                      </w:p>
                    </w:tc>
                  </w:tr>
                </w:tbl>
                <w:p w14:paraId="09FE1C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Korekcija za apsorpciju na unutarnjoj strani prepreke izražava se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311"/>
                    <w:gridCol w:w="2570"/>
                  </w:tblGrid>
                  <w:tr w:rsidR="006F16F5" w:rsidRPr="006F16F5" w14:paraId="691F5B8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B26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Δ</w:t>
                        </w:r>
                        <w:r w:rsidRPr="006F16F5">
                          <w:rPr>
                            <w:rFonts w:ascii="inherit" w:eastAsia="Times New Roman" w:hAnsi="inherit" w:cs="Times New Roman"/>
                            <w:i/>
                            <w:iCs/>
                            <w:lang w:eastAsia="hr-HR"/>
                          </w:rPr>
                          <w:t>L</w:t>
                        </w:r>
                        <w:r w:rsidRPr="006F16F5">
                          <w:rPr>
                            <w:rFonts w:ascii="inherit" w:eastAsia="Times New Roman" w:hAnsi="inherit" w:cs="Times New Roman"/>
                            <w:i/>
                            <w:iCs/>
                            <w:sz w:val="15"/>
                            <w:szCs w:val="15"/>
                            <w:vertAlign w:val="subscript"/>
                            <w:lang w:eastAsia="hr-HR"/>
                          </w:rPr>
                          <w:t>abs,n</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10•</w:t>
                        </w:r>
                        <w:r w:rsidRPr="006F16F5">
                          <w:rPr>
                            <w:rFonts w:ascii="inherit" w:eastAsia="Times New Roman" w:hAnsi="inherit" w:cs="Times New Roman"/>
                            <w:i/>
                            <w:iCs/>
                            <w:lang w:eastAsia="hr-HR"/>
                          </w:rPr>
                          <w:t>n</w:t>
                        </w:r>
                        <w:r w:rsidRPr="006F16F5">
                          <w:rPr>
                            <w:rFonts w:ascii="inherit" w:eastAsia="Times New Roman" w:hAnsi="inherit" w:cs="Times New Roman"/>
                            <w:lang w:eastAsia="hr-HR"/>
                          </w:rPr>
                          <w:t>•lg (1-</w:t>
                        </w:r>
                        <w:r w:rsidRPr="006F16F5">
                          <w:rPr>
                            <w:rFonts w:ascii="inherit" w:eastAsia="Times New Roman" w:hAnsi="inherit" w:cs="Times New Roman"/>
                            <w:i/>
                            <w:iCs/>
                            <w:lang w:eastAsia="hr-HR"/>
                          </w:rPr>
                          <w:t>α</w:t>
                        </w: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929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(2.5.44.)</w:t>
                        </w:r>
                      </w:p>
                    </w:tc>
                  </w:tr>
                </w:tbl>
                <w:p w14:paraId="730732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Korekcija za refleksiju od sanduka željezničkog vozila izražava se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42"/>
                    <w:gridCol w:w="2639"/>
                  </w:tblGrid>
                  <w:tr w:rsidR="006F16F5" w:rsidRPr="006F16F5" w14:paraId="5B12A6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2BCD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Δ</w:t>
                        </w:r>
                        <w:r w:rsidRPr="006F16F5">
                          <w:rPr>
                            <w:rFonts w:ascii="inherit" w:eastAsia="Times New Roman" w:hAnsi="inherit" w:cs="Times New Roman"/>
                            <w:i/>
                            <w:iCs/>
                            <w:lang w:eastAsia="hr-HR"/>
                          </w:rPr>
                          <w:t>L</w:t>
                        </w:r>
                        <w:r w:rsidRPr="006F16F5">
                          <w:rPr>
                            <w:rFonts w:ascii="inherit" w:eastAsia="Times New Roman" w:hAnsi="inherit" w:cs="Times New Roman"/>
                            <w:i/>
                            <w:iCs/>
                            <w:sz w:val="15"/>
                            <w:szCs w:val="15"/>
                            <w:vertAlign w:val="subscript"/>
                            <w:lang w:eastAsia="hr-HR"/>
                          </w:rPr>
                          <w:t>ref,n</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10•</w:t>
                        </w:r>
                        <w:r w:rsidRPr="006F16F5">
                          <w:rPr>
                            <w:rFonts w:ascii="inherit" w:eastAsia="Times New Roman" w:hAnsi="inherit" w:cs="Times New Roman"/>
                            <w:i/>
                            <w:iCs/>
                            <w:lang w:eastAsia="hr-HR"/>
                          </w:rPr>
                          <w:t>n</w:t>
                        </w:r>
                        <w:r w:rsidRPr="006F16F5">
                          <w:rPr>
                            <w:rFonts w:ascii="inherit" w:eastAsia="Times New Roman" w:hAnsi="inherit" w:cs="Times New Roman"/>
                            <w:lang w:eastAsia="hr-HR"/>
                          </w:rPr>
                          <w:t>•lg (</w:t>
                        </w:r>
                        <w:r w:rsidRPr="006F16F5">
                          <w:rPr>
                            <w:rFonts w:ascii="inherit" w:eastAsia="Times New Roman" w:hAnsi="inherit" w:cs="Times New Roman"/>
                            <w:i/>
                            <w:iCs/>
                            <w:lang w:eastAsia="hr-HR"/>
                          </w:rPr>
                          <w:t>C</w:t>
                        </w:r>
                        <w:r w:rsidRPr="006F16F5">
                          <w:rPr>
                            <w:rFonts w:ascii="inherit" w:eastAsia="Times New Roman" w:hAnsi="inherit" w:cs="Times New Roman"/>
                            <w:i/>
                            <w:iCs/>
                            <w:sz w:val="15"/>
                            <w:szCs w:val="15"/>
                            <w:vertAlign w:val="subscript"/>
                            <w:lang w:eastAsia="hr-HR"/>
                          </w:rPr>
                          <w:t>ref</w:t>
                        </w:r>
                        <w:r w:rsidRPr="006F16F5">
                          <w:rPr>
                            <w:rFonts w:ascii="inherit" w:eastAsia="Times New Roman" w:hAnsi="inherit" w:cs="Times New Roman"/>
                            <w:i/>
                            <w:iCs/>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74A6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(2.5.45.)</w:t>
                        </w:r>
                      </w:p>
                    </w:tc>
                  </w:tr>
                </w:tbl>
                <w:p w14:paraId="758D20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Korekcija konačne visine reflektirajuće prepreke uzima se u obzir retrodifrakcijom. Prepreka će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 puta reflektirati put zrake koji odgovara slici reda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 &gt; 0. U poprečnom presjeku te se refleksije odvijaju pri udaljenostima</w:t>
                  </w:r>
                </w:p>
                <w:p w14:paraId="421869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(2</w:t>
                  </w:r>
                  <w:r w:rsidRPr="006F16F5">
                    <w:rPr>
                      <w:rFonts w:ascii="inherit" w:eastAsia="Times New Roman" w:hAnsi="inherit" w:cs="Times New Roman"/>
                      <w:i/>
                      <w:iCs/>
                      <w:sz w:val="24"/>
                      <w:szCs w:val="24"/>
                      <w:lang w:eastAsia="hr-HR"/>
                    </w:rPr>
                    <w:t>i-q</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b, 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1,2,..</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 Pri tome su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 = 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h = h</w:t>
                  </w:r>
                  <w:r w:rsidRPr="006F16F5">
                    <w:rPr>
                      <w:rFonts w:ascii="inherit" w:eastAsia="Times New Roman" w:hAnsi="inherit" w:cs="Times New Roman"/>
                      <w:i/>
                      <w:iCs/>
                      <w:sz w:val="17"/>
                      <w:szCs w:val="17"/>
                      <w:vertAlign w:val="subscript"/>
                      <w:lang w:eastAsia="hr-HR"/>
                    </w:rPr>
                    <w:t>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i</w:t>
                  </w:r>
                  <w:r w:rsidRPr="006F16F5">
                    <w:rPr>
                      <w:rFonts w:ascii="inherit" w:eastAsia="Times New Roman" w:hAnsi="inherit" w:cs="Times New Roman"/>
                      <w:sz w:val="24"/>
                      <w:szCs w:val="24"/>
                      <w:lang w:eastAsia="hr-HR"/>
                    </w:rPr>
                    <w:t> = 1,2,..</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 vrhovi tih reflektirajućih površina. U svakoj od tih točaka korekcijski član izračunava se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10"/>
                    <w:gridCol w:w="1571"/>
                  </w:tblGrid>
                  <w:tr w:rsidR="006F16F5" w:rsidRPr="006F16F5" w14:paraId="775723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8469B"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42BED42" wp14:editId="3439CDD3">
                              <wp:extent cx="2256790" cy="459740"/>
                              <wp:effectExtent l="0" t="0" r="0" b="0"/>
                              <wp:docPr id="37" name="Slika 37"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6790" cy="4597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097E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(2.5.46.)</w:t>
                        </w:r>
                      </w:p>
                    </w:tc>
                  </w:tr>
                </w:tbl>
                <w:p w14:paraId="64E8016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tome se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retrodif,n,i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izračunava za izvor na položaju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vrh prepreke na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prijemnik na položaju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Položaj ekvivalentnog prijamnika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izražava se jednadžbom </w:t>
                  </w:r>
                  <w:r w:rsidRPr="006F16F5">
                    <w:rPr>
                      <w:rFonts w:ascii="inherit" w:eastAsia="Times New Roman" w:hAnsi="inherit" w:cs="Times New Roman"/>
                      <w:i/>
                      <w:iCs/>
                      <w:sz w:val="24"/>
                      <w:szCs w:val="24"/>
                      <w:lang w:eastAsia="hr-HR"/>
                    </w:rPr>
                    <w:t>R’ = R</w:t>
                  </w:r>
                  <w:r w:rsidRPr="006F16F5">
                    <w:rPr>
                      <w:rFonts w:ascii="inherit" w:eastAsia="Times New Roman" w:hAnsi="inherit" w:cs="Times New Roman"/>
                      <w:sz w:val="24"/>
                      <w:szCs w:val="24"/>
                      <w:lang w:eastAsia="hr-HR"/>
                    </w:rPr>
                    <w:t> ako je prijemnik iznad vidnog polja od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do </w:t>
                  </w:r>
                  <w:r w:rsidRPr="006F16F5">
                    <w:rPr>
                      <w:rFonts w:ascii="inherit" w:eastAsia="Times New Roman" w:hAnsi="inherit" w:cs="Times New Roman"/>
                      <w:i/>
                      <w:iCs/>
                      <w:sz w:val="24"/>
                      <w:szCs w:val="24"/>
                      <w:lang w:eastAsia="hr-HR"/>
                    </w:rPr>
                    <w:t>B</w:t>
                  </w:r>
                  <w:r w:rsidRPr="006F16F5">
                    <w:rPr>
                      <w:rFonts w:ascii="inherit" w:eastAsia="Times New Roman" w:hAnsi="inherit" w:cs="Times New Roman"/>
                      <w:sz w:val="24"/>
                      <w:szCs w:val="24"/>
                      <w:lang w:eastAsia="hr-HR"/>
                    </w:rPr>
                    <w:t>, a u ostalim slučajevima ekvivalentni prijemnik zauzima položaj u vidnom polju vertikalno iznad stvarnog prijemnika, tj.:</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033"/>
                    <w:gridCol w:w="4848"/>
                  </w:tblGrid>
                  <w:tr w:rsidR="006F16F5" w:rsidRPr="006F16F5" w14:paraId="20F0F0F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8AFD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R'</w:t>
                        </w:r>
                        <w:r w:rsidRPr="006F16F5">
                          <w:rPr>
                            <w:rFonts w:ascii="inherit" w:eastAsia="Times New Roman" w:hAnsi="inherit" w:cs="Times New Roman"/>
                            <w:i/>
                            <w:iCs/>
                            <w:lang w:eastAsia="hr-HR"/>
                          </w:rPr>
                          <w:t> = d</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366C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(2.5.47.)</w:t>
                        </w:r>
                      </w:p>
                    </w:tc>
                  </w:tr>
                </w:tbl>
                <w:p w14:paraId="5659F7CB" w14:textId="77777777" w:rsidR="006F16F5" w:rsidRPr="006F16F5" w:rsidRDefault="006F16F5" w:rsidP="006F16F5">
                  <w:pPr>
                    <w:spacing w:after="150" w:line="240" w:lineRule="auto"/>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482"/>
                    <w:gridCol w:w="2399"/>
                  </w:tblGrid>
                  <w:tr w:rsidR="006F16F5" w:rsidRPr="006F16F5" w14:paraId="65B5E9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41770"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899F11E" wp14:editId="34C3E118">
                              <wp:extent cx="1474470" cy="248285"/>
                              <wp:effectExtent l="0" t="0" r="0" b="0"/>
                              <wp:docPr id="38" name="Slika 38"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4470"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404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(2.5.48.)”</w:t>
                        </w:r>
                      </w:p>
                    </w:tc>
                  </w:tr>
                </w:tbl>
                <w:p w14:paraId="0EC3FC60"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9C85E56"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39F8942"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36DE4EBF" w14:textId="77777777" w:rsidTr="006F16F5">
        <w:tc>
          <w:tcPr>
            <w:tcW w:w="0" w:type="auto"/>
            <w:shd w:val="clear" w:color="auto" w:fill="auto"/>
            <w:hideMark/>
          </w:tcPr>
          <w:p w14:paraId="5A617B19" w14:textId="11736E0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8BC4AEB" w14:textId="54941284"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O</w:t>
            </w:r>
            <w:r w:rsidR="006F16F5" w:rsidRPr="006F16F5">
              <w:rPr>
                <w:rFonts w:ascii="inherit" w:eastAsia="Times New Roman" w:hAnsi="inherit" w:cs="Times New Roman"/>
                <w:sz w:val="24"/>
                <w:szCs w:val="24"/>
                <w:lang w:eastAsia="hr-HR"/>
              </w:rPr>
              <w:t xml:space="preserve">djeljak 2.7.5. „Buka i performanse zrakoplova” </w:t>
            </w:r>
            <w:r w:rsidR="00FC5332">
              <w:rPr>
                <w:rFonts w:ascii="inherit" w:eastAsia="Times New Roman" w:hAnsi="inherit" w:cs="Times New Roman"/>
                <w:sz w:val="24"/>
                <w:szCs w:val="24"/>
                <w:lang w:eastAsia="hr-HR"/>
              </w:rPr>
              <w:t>mijenja se i glas</w:t>
            </w:r>
            <w:r>
              <w:rPr>
                <w:rFonts w:ascii="inherit" w:eastAsia="Times New Roman" w:hAnsi="inherit" w:cs="Times New Roman"/>
                <w:sz w:val="24"/>
                <w:szCs w:val="24"/>
                <w:lang w:eastAsia="hr-HR"/>
              </w:rPr>
              <w:t>i</w:t>
            </w:r>
            <w:r w:rsidR="006F16F5" w:rsidRPr="006F16F5">
              <w:rPr>
                <w:rFonts w:ascii="inherit" w:eastAsia="Times New Roman" w:hAnsi="inherit" w:cs="Times New Roman"/>
                <w:sz w:val="24"/>
                <w:szCs w:val="24"/>
                <w:lang w:eastAsia="hr-HR"/>
              </w:rPr>
              <w:t>:</w:t>
            </w:r>
          </w:p>
          <w:p w14:paraId="1A92F53C"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„2.7.5.    </w:t>
            </w:r>
            <w:r w:rsidRPr="006F16F5">
              <w:rPr>
                <w:rFonts w:ascii="inherit" w:eastAsia="Times New Roman" w:hAnsi="inherit" w:cs="Times New Roman"/>
                <w:b/>
                <w:bCs/>
                <w:i/>
                <w:iCs/>
                <w:sz w:val="24"/>
                <w:szCs w:val="24"/>
                <w:lang w:eastAsia="hr-HR"/>
              </w:rPr>
              <w:t>Buka i performanse zrakoplova</w:t>
            </w:r>
          </w:p>
          <w:p w14:paraId="12D6CC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Baza podataka ANP iz Dodatka I. sadržava koeficijente performansi zrakoplova i motora, profile za odlazak i prilaz te NPD odnose za znatan udio civilnih zrakoplova koji lete iz zračnih luka u Europskoj uniji. Podaci za tipove ili inačice zrakoplova za koje podaci nisu navedeni mogu se supstituirati podacima za druge, slične tipove zrakoplova s popisa.</w:t>
            </w:r>
          </w:p>
          <w:p w14:paraId="557B8B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Ti su podaci dobiveni za izračun kontura buke za prosječnu ili reprezentativnu mješavinu flote i prometa u zračnoj luci. Možda nisu primjereni za predviđanje apsolutne razine buke pojedinačnih modela zrakoplova ni za uspoređivanje konkretnih tipova ili modela zrakoplova ili konkretne flote zrakoplova po performansama i značajkama povezanima s bukom. Umjesto toga, kako bi se utvrdilo koji su tipovi ili modeli zrakoplova ili konkretna flota zrakoplova najbučniji, moraju se pregledati certifikati o buci.</w:t>
            </w:r>
          </w:p>
          <w:p w14:paraId="7F9CA1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Baza podataka ANP sadržava jedan ili više zadanih profila za uzlijetanje i slijetanje za svaki navedeni tip zrakoplova. Mora se ispitati primjenjivost tih profila na promatranu zračnu luku te se moraju utvrditi fiksne točke profila ili proceduralni koraci koji najbolje predstavljaju letačke operacije u toj zračnoj luci.”;</w:t>
            </w:r>
          </w:p>
        </w:tc>
      </w:tr>
    </w:tbl>
    <w:p w14:paraId="097FD4A0"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1F89659F" w14:textId="77777777" w:rsidTr="006F16F5">
        <w:tc>
          <w:tcPr>
            <w:tcW w:w="0" w:type="auto"/>
            <w:shd w:val="clear" w:color="auto" w:fill="auto"/>
            <w:hideMark/>
          </w:tcPr>
          <w:p w14:paraId="080CAC6F" w14:textId="47E0845D"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93FDB8A" w14:textId="792CCAD3" w:rsidR="006F16F5" w:rsidRPr="006F16F5" w:rsidRDefault="00F8762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odjeljku 2.7.11. </w:t>
            </w:r>
            <w:r w:rsidR="00A14AD0">
              <w:rPr>
                <w:rFonts w:ascii="inherit" w:eastAsia="Times New Roman" w:hAnsi="inherit" w:cs="Times New Roman"/>
                <w:sz w:val="24"/>
                <w:szCs w:val="24"/>
                <w:lang w:eastAsia="hr-HR"/>
              </w:rPr>
              <w:t>„</w:t>
            </w:r>
            <w:r w:rsidR="00A14AD0" w:rsidRPr="00A14AD0">
              <w:rPr>
                <w:rFonts w:ascii="inherit" w:eastAsia="Times New Roman" w:hAnsi="inherit" w:cs="Times New Roman"/>
                <w:sz w:val="24"/>
                <w:szCs w:val="24"/>
                <w:lang w:eastAsia="hr-HR"/>
              </w:rPr>
              <w:t>Tlocrti putanja</w:t>
            </w:r>
            <w:r w:rsidR="00A14AD0">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naslov drugog stavka ispod naslova „Raspršenost putanja leta” </w:t>
            </w:r>
            <w:r w:rsidR="00FC5332">
              <w:rPr>
                <w:rFonts w:ascii="inherit" w:eastAsia="Times New Roman" w:hAnsi="inherit" w:cs="Times New Roman"/>
                <w:sz w:val="24"/>
                <w:szCs w:val="24"/>
                <w:lang w:eastAsia="hr-HR"/>
              </w:rPr>
              <w:t>mijenja se i glas</w:t>
            </w:r>
            <w:r w:rsidR="001179D8">
              <w:rPr>
                <w:rFonts w:ascii="inherit" w:eastAsia="Times New Roman" w:hAnsi="inherit" w:cs="Times New Roman"/>
                <w:sz w:val="24"/>
                <w:szCs w:val="24"/>
                <w:lang w:eastAsia="hr-HR"/>
              </w:rPr>
              <w:t>i</w:t>
            </w:r>
            <w:r w:rsidR="006F16F5" w:rsidRPr="006F16F5">
              <w:rPr>
                <w:rFonts w:ascii="inherit" w:eastAsia="Times New Roman" w:hAnsi="inherit" w:cs="Times New Roman"/>
                <w:sz w:val="24"/>
                <w:szCs w:val="24"/>
                <w:lang w:eastAsia="hr-HR"/>
              </w:rPr>
              <w:t>:</w:t>
            </w:r>
          </w:p>
          <w:p w14:paraId="51D62655" w14:textId="125D21CB"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Lateralna raspršenost putanja leta</w:t>
            </w:r>
            <w:r w:rsidR="00A14AD0">
              <w:rPr>
                <w:rFonts w:ascii="inherit" w:eastAsia="Times New Roman" w:hAnsi="inherit" w:cs="Times New Roman"/>
                <w:sz w:val="24"/>
                <w:szCs w:val="24"/>
                <w:lang w:eastAsia="hr-HR"/>
              </w:rPr>
              <w:t>”.</w:t>
            </w:r>
          </w:p>
        </w:tc>
      </w:tr>
    </w:tbl>
    <w:p w14:paraId="750C36F6"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75A9BFFC" w14:textId="77777777" w:rsidTr="006F16F5">
        <w:tc>
          <w:tcPr>
            <w:tcW w:w="0" w:type="auto"/>
            <w:shd w:val="clear" w:color="auto" w:fill="auto"/>
            <w:hideMark/>
          </w:tcPr>
          <w:p w14:paraId="70A57007" w14:textId="40138C28"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5C7B5B4" w14:textId="595EFA85" w:rsidR="006F16F5" w:rsidRPr="006F16F5" w:rsidRDefault="00A14AD0"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odjelj</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2.7.12.</w:t>
            </w:r>
            <w:r>
              <w:rPr>
                <w:rFonts w:ascii="inherit" w:eastAsia="Times New Roman" w:hAnsi="inherit" w:cs="Times New Roman"/>
                <w:sz w:val="24"/>
                <w:szCs w:val="24"/>
                <w:lang w:eastAsia="hr-HR"/>
              </w:rPr>
              <w:t xml:space="preserve">, nakon šestog podstavka, </w:t>
            </w:r>
            <w:r w:rsidR="006F16F5" w:rsidRPr="006F16F5">
              <w:rPr>
                <w:rFonts w:ascii="inherit" w:eastAsia="Times New Roman" w:hAnsi="inherit" w:cs="Times New Roman"/>
                <w:sz w:val="24"/>
                <w:szCs w:val="24"/>
                <w:lang w:eastAsia="hr-HR"/>
              </w:rPr>
              <w:t>dodaje se sljedeći podstavak:</w:t>
            </w:r>
          </w:p>
          <w:p w14:paraId="2992894B" w14:textId="4AB5D171"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„Minimalna visina izvora buke zrakoplova trebala bi biti 1,0 m (3,3 ft) iznad razine aerodroma ili prema potrebi iznad razina visi</w:t>
            </w:r>
            <w:r w:rsidR="00A14AD0">
              <w:rPr>
                <w:rFonts w:ascii="inherit" w:eastAsia="Times New Roman" w:hAnsi="inherit" w:cs="Times New Roman"/>
                <w:sz w:val="24"/>
                <w:szCs w:val="24"/>
                <w:lang w:eastAsia="hr-HR"/>
              </w:rPr>
              <w:t>ne terena uzletno-sletne staze”.</w:t>
            </w:r>
          </w:p>
        </w:tc>
      </w:tr>
    </w:tbl>
    <w:p w14:paraId="0C371A2A"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8215AF9" w14:textId="77777777" w:rsidTr="006F16F5">
        <w:tc>
          <w:tcPr>
            <w:tcW w:w="0" w:type="auto"/>
            <w:shd w:val="clear" w:color="auto" w:fill="auto"/>
            <w:hideMark/>
          </w:tcPr>
          <w:p w14:paraId="38F37B39" w14:textId="26C6079D"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FCB1BDC" w14:textId="53899F6A" w:rsidR="006F16F5" w:rsidRPr="006F16F5" w:rsidRDefault="00DA167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O</w:t>
            </w:r>
            <w:r w:rsidR="006F16F5" w:rsidRPr="006F16F5">
              <w:rPr>
                <w:rFonts w:ascii="inherit" w:eastAsia="Times New Roman" w:hAnsi="inherit" w:cs="Times New Roman"/>
                <w:sz w:val="24"/>
                <w:szCs w:val="24"/>
                <w:lang w:eastAsia="hr-HR"/>
              </w:rPr>
              <w:t>djeljak 2.7.13. „</w:t>
            </w:r>
            <w:r w:rsidR="006F16F5" w:rsidRPr="00DA167E">
              <w:rPr>
                <w:rFonts w:ascii="inherit" w:eastAsia="Times New Roman" w:hAnsi="inherit" w:cs="Times New Roman"/>
                <w:iCs/>
                <w:sz w:val="24"/>
                <w:szCs w:val="24"/>
                <w:lang w:eastAsia="hr-HR"/>
              </w:rPr>
              <w:t>Generiranje segmenata putanje leta</w:t>
            </w:r>
            <w:r w:rsidR="006F16F5" w:rsidRPr="006F16F5">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5DF8C52D"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lastRenderedPageBreak/>
              <w:t>„2.7.13.    </w:t>
            </w:r>
            <w:r w:rsidRPr="006F16F5">
              <w:rPr>
                <w:rFonts w:ascii="inherit" w:eastAsia="Times New Roman" w:hAnsi="inherit" w:cs="Times New Roman"/>
                <w:b/>
                <w:bCs/>
                <w:i/>
                <w:iCs/>
                <w:sz w:val="24"/>
                <w:szCs w:val="24"/>
                <w:lang w:eastAsia="hr-HR"/>
              </w:rPr>
              <w:t>Generiranje segmenata putanje leta</w:t>
            </w:r>
          </w:p>
          <w:p w14:paraId="2BB12B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Svaka putanja leta mora biti definirana skupom koordinata segmenta (čvorovi) i parametrima leta. Prvo je potrebno odrediti koordinate segmenata tlocrta putanje. Zatim se izračunava profil leta, pri čemu je važno imati na umu da za određeni skup proceduralnih koraka profil ovisi o tlocrtu putanje, npr. pri jednakom potisku i brzini brzina penjanja zrakoplova manja je u zaokretima nego u pravocrtnom letu. Zatim slijedi podsegmentacija za zrakoplov na uzletno-sletnoj stazi (zalet ili protrčavanje) i za zrakoplov u blizini uzletno-sletne staze (početno penjanje ili završni prilaz). Segmenti leta čije se brzine u početnoj i krajnjoj točki znatno razlikuju trebali bi se zatim podsegmentirati. Dvodimenzionalne koordinate segmenata tlocrta putanje</w:t>
            </w:r>
            <w:hyperlink r:id="rId28" w:anchor="ntr*-L_2021269HR.01006701-E0001"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 određuju se i spajaju s dvodimenzionalnim profilom leta radi generiranja trodimenzionalnih segmenata putanje leta. Naposljetku se uklanjaju točke putanje leta koje su preblizu jedna drugoj.</w:t>
            </w:r>
          </w:p>
          <w:p w14:paraId="46E7A3B6"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Profil leta</w:t>
            </w:r>
          </w:p>
          <w:p w14:paraId="3F8063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Parametri kojima se opisuje svaki segment profila leta na početku (sufiks 1) i na kraju (sufiks 2) segmenta:</w:t>
            </w:r>
          </w:p>
          <w:tbl>
            <w:tblPr>
              <w:tblW w:w="5000" w:type="pct"/>
              <w:tblCellMar>
                <w:left w:w="0" w:type="dxa"/>
                <w:right w:w="0" w:type="dxa"/>
              </w:tblCellMar>
              <w:tblLook w:val="04A0" w:firstRow="1" w:lastRow="0" w:firstColumn="1" w:lastColumn="0" w:noHBand="0" w:noVBand="1"/>
            </w:tblPr>
            <w:tblGrid>
              <w:gridCol w:w="584"/>
              <w:gridCol w:w="8482"/>
            </w:tblGrid>
            <w:tr w:rsidR="006F16F5" w:rsidRPr="006F16F5" w14:paraId="36D33943" w14:textId="77777777">
              <w:tc>
                <w:tcPr>
                  <w:tcW w:w="0" w:type="auto"/>
                  <w:shd w:val="clear" w:color="auto" w:fill="auto"/>
                  <w:hideMark/>
                </w:tcPr>
                <w:p w14:paraId="3B8330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s</w:t>
                  </w:r>
                  <w:r w:rsidRPr="006F16F5">
                    <w:rPr>
                      <w:rFonts w:ascii="inherit" w:eastAsia="Times New Roman" w:hAnsi="inherit" w:cs="Times New Roman"/>
                      <w:i/>
                      <w:iCs/>
                      <w:sz w:val="17"/>
                      <w:szCs w:val="17"/>
                      <w:vertAlign w:val="subscript"/>
                      <w:lang w:eastAsia="hr-HR"/>
                    </w:rPr>
                    <w:t>2</w:t>
                  </w:r>
                </w:p>
              </w:tc>
              <w:tc>
                <w:tcPr>
                  <w:tcW w:w="0" w:type="auto"/>
                  <w:shd w:val="clear" w:color="auto" w:fill="auto"/>
                  <w:hideMark/>
                </w:tcPr>
                <w:p w14:paraId="32E5D9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udaljenost duž tlocrta putanje,</w:t>
                  </w:r>
                </w:p>
              </w:tc>
            </w:tr>
            <w:tr w:rsidR="006F16F5" w:rsidRPr="006F16F5" w14:paraId="413CB0BD" w14:textId="77777777">
              <w:tc>
                <w:tcPr>
                  <w:tcW w:w="0" w:type="auto"/>
                  <w:shd w:val="clear" w:color="auto" w:fill="auto"/>
                  <w:hideMark/>
                </w:tcPr>
                <w:p w14:paraId="604893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z</w:t>
                  </w:r>
                  <w:r w:rsidRPr="006F16F5">
                    <w:rPr>
                      <w:rFonts w:ascii="inherit" w:eastAsia="Times New Roman" w:hAnsi="inherit" w:cs="Times New Roman"/>
                      <w:i/>
                      <w:iCs/>
                      <w:sz w:val="17"/>
                      <w:szCs w:val="17"/>
                      <w:vertAlign w:val="subscript"/>
                      <w:lang w:eastAsia="hr-HR"/>
                    </w:rPr>
                    <w:t>2</w:t>
                  </w:r>
                </w:p>
              </w:tc>
              <w:tc>
                <w:tcPr>
                  <w:tcW w:w="0" w:type="auto"/>
                  <w:shd w:val="clear" w:color="auto" w:fill="auto"/>
                  <w:hideMark/>
                </w:tcPr>
                <w:p w14:paraId="5B4355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visina aviona,</w:t>
                  </w:r>
                </w:p>
              </w:tc>
            </w:tr>
            <w:tr w:rsidR="006F16F5" w:rsidRPr="006F16F5" w14:paraId="7C5EA412" w14:textId="77777777">
              <w:tc>
                <w:tcPr>
                  <w:tcW w:w="0" w:type="auto"/>
                  <w:shd w:val="clear" w:color="auto" w:fill="auto"/>
                  <w:hideMark/>
                </w:tcPr>
                <w:p w14:paraId="505519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2</w:t>
                  </w:r>
                </w:p>
              </w:tc>
              <w:tc>
                <w:tcPr>
                  <w:tcW w:w="0" w:type="auto"/>
                  <w:shd w:val="clear" w:color="auto" w:fill="auto"/>
                  <w:hideMark/>
                </w:tcPr>
                <w:p w14:paraId="6BB791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brzina po horizontali,</w:t>
                  </w:r>
                </w:p>
              </w:tc>
            </w:tr>
            <w:tr w:rsidR="006F16F5" w:rsidRPr="006F16F5" w14:paraId="4F77CE2E" w14:textId="77777777">
              <w:tc>
                <w:tcPr>
                  <w:tcW w:w="0" w:type="auto"/>
                  <w:shd w:val="clear" w:color="auto" w:fill="auto"/>
                  <w:hideMark/>
                </w:tcPr>
                <w:p w14:paraId="55C951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2</w:t>
                  </w:r>
                </w:p>
              </w:tc>
              <w:tc>
                <w:tcPr>
                  <w:tcW w:w="0" w:type="auto"/>
                  <w:shd w:val="clear" w:color="auto" w:fill="auto"/>
                  <w:hideMark/>
                </w:tcPr>
                <w:p w14:paraId="2749A6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parametar snage motora povezan s bukom (koji odgovara parametru za koji su definirane NPD krivulje), i</w:t>
                  </w:r>
                </w:p>
              </w:tc>
            </w:tr>
            <w:tr w:rsidR="006F16F5" w:rsidRPr="006F16F5" w14:paraId="2BF074CD" w14:textId="77777777">
              <w:tc>
                <w:tcPr>
                  <w:tcW w:w="0" w:type="auto"/>
                  <w:shd w:val="clear" w:color="auto" w:fill="auto"/>
                  <w:hideMark/>
                </w:tcPr>
                <w:p w14:paraId="422D94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ε</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ε </w:t>
                  </w:r>
                  <w:r w:rsidRPr="006F16F5">
                    <w:rPr>
                      <w:rFonts w:ascii="inherit" w:eastAsia="Times New Roman" w:hAnsi="inherit" w:cs="Times New Roman"/>
                      <w:sz w:val="17"/>
                      <w:szCs w:val="17"/>
                      <w:vertAlign w:val="subscript"/>
                      <w:lang w:eastAsia="hr-HR"/>
                    </w:rPr>
                    <w:t>2</w:t>
                  </w:r>
                </w:p>
              </w:tc>
              <w:tc>
                <w:tcPr>
                  <w:tcW w:w="0" w:type="auto"/>
                  <w:shd w:val="clear" w:color="auto" w:fill="auto"/>
                  <w:hideMark/>
                </w:tcPr>
                <w:p w14:paraId="69A2F7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kut bočnog nagiba.</w:t>
                  </w:r>
                </w:p>
              </w:tc>
            </w:tr>
          </w:tbl>
          <w:p w14:paraId="42BDA9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sastavljanje profila leta od niza proceduralnih koraka (</w:t>
            </w:r>
            <w:r w:rsidRPr="006F16F5">
              <w:rPr>
                <w:rFonts w:ascii="inherit" w:eastAsia="Times New Roman" w:hAnsi="inherit" w:cs="Times New Roman"/>
                <w:i/>
                <w:iCs/>
                <w:sz w:val="24"/>
                <w:szCs w:val="24"/>
                <w:lang w:eastAsia="hr-HR"/>
              </w:rPr>
              <w:t>sinteza putanje leta</w:t>
            </w:r>
            <w:r w:rsidRPr="006F16F5">
              <w:rPr>
                <w:rFonts w:ascii="inherit" w:eastAsia="Times New Roman" w:hAnsi="inherit" w:cs="Times New Roman"/>
                <w:sz w:val="24"/>
                <w:szCs w:val="24"/>
                <w:lang w:eastAsia="hr-HR"/>
              </w:rPr>
              <w:t>) segmenti se izvode slijedom radi postizanja zahtijevanih uvjeta na krajnjim točkama. Parametri krajnje točke svakog segmenta postaju parametri početne točke sljedećeg segmenta. U svakom izračunu segmenta parametri su poznati na početku, a zahtijevani krajnji uvjeti određeni su proceduralnim korakom. Sami koraci definirani su uobičajenim koracima iz ANP-a ili ih definira korisnik (npr. iz priručnika o letenju zrakoplova). Krajnji su uvjeti obično visina i brzina, a posao sastavljanja profila je određivanje prijeđene udaljenosti na putanji u postizanju tih uvjeta. Nedefinirani parametri određuju se izračunima performansi leta opisanima u </w:t>
            </w:r>
            <w:r w:rsidRPr="006F16F5">
              <w:rPr>
                <w:rFonts w:ascii="inherit" w:eastAsia="Times New Roman" w:hAnsi="inherit" w:cs="Times New Roman"/>
                <w:b/>
                <w:bCs/>
                <w:sz w:val="24"/>
                <w:szCs w:val="24"/>
                <w:lang w:eastAsia="hr-HR"/>
              </w:rPr>
              <w:t>Dodatku B</w:t>
            </w:r>
            <w:r w:rsidRPr="006F16F5">
              <w:rPr>
                <w:rFonts w:ascii="inherit" w:eastAsia="Times New Roman" w:hAnsi="inherit" w:cs="Times New Roman"/>
                <w:sz w:val="24"/>
                <w:szCs w:val="24"/>
                <w:lang w:eastAsia="hr-HR"/>
              </w:rPr>
              <w:t>.</w:t>
            </w:r>
          </w:p>
          <w:p w14:paraId="012DA2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tlocrt putanje pravocrtan, točke profila i s njima povezani parametri leta mogu se odrediti neovisno o tlocrtu putanje (kut bočnog nagiba uvijek je jednak nuli). No tlocrti putanje rijetko su ravni i obično uključuju zaokrete, koje se, kako bi se ostvarili najbolji rezultati, mora uzeti u obzir pri određivanju dvodimenzionalnog profila leta, prema potrebi uz podjelu segmenata profila na čvorovima tlocrta putanje kako bi se uvele promjene kuta bočnog nagiba. U pravilu je duljina sljedećeg segmenta nepoznata na početku i izračunava se privremeno pod pretpostavkom da nema promjena kuta bočnog nagiba. Utvrdi li se potom da se privremenim segmentom obuhvaća najmanje jedan čvor tlocrta putanje, pri čemu je prvi na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tj.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&lt;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&lt;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segment se skraćuje na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pri čemu se tamošnji parametri izračunavaju interpolacijom (vidjeti u nastavku). Ti parametri postaju parametri krajnje točke trenutačnog segmenta i parametri početne točke novog segmenta koji još uvijek ima iste ciljne krajnje uvjete. Ako se u privremenom segmentu ne nalazi nijedan čvor tlocrta putanje, privremeni se segment potvrđuje.</w:t>
            </w:r>
          </w:p>
          <w:p w14:paraId="4EAF81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se namjerava zanemariti utjecaje zaokreta na profil leta, uzima se pravocrtni let, rješenje za pojedinačni segment iako se podaci o kutu bočnog nagiba zadržavaju za kasniju upotrebu.</w:t>
            </w:r>
          </w:p>
          <w:p w14:paraId="3E1099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Neovisno o tome jesu li utjecaji zaokreta potpuno modelirani, svaka trodimenzionalna putanja leta generira se spajanjem njezina dvodimenzionalnog profila leta s njezinim dvodimenzionalnim tlocrtom putanje. Rezultat je slijed skupova koordinata (</w:t>
            </w:r>
            <w:r w:rsidRPr="006F16F5">
              <w:rPr>
                <w:rFonts w:ascii="inherit" w:eastAsia="Times New Roman" w:hAnsi="inherit" w:cs="Times New Roman"/>
                <w:i/>
                <w:iCs/>
                <w:sz w:val="24"/>
                <w:szCs w:val="24"/>
                <w:lang w:eastAsia="hr-HR"/>
              </w:rPr>
              <w:t>x, y, z</w:t>
            </w:r>
            <w:r w:rsidRPr="006F16F5">
              <w:rPr>
                <w:rFonts w:ascii="inherit" w:eastAsia="Times New Roman" w:hAnsi="inherit" w:cs="Times New Roman"/>
                <w:sz w:val="24"/>
                <w:szCs w:val="24"/>
                <w:lang w:eastAsia="hr-HR"/>
              </w:rPr>
              <w:t>), pri čemu je svaki skup čvor segmentiranog tlocrta putanje, čvor profila leta ili čvor i tlocrta putanje i profila leta, dok su točke profila popraćene odgovarajućim vrijednostima visine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brzine po horizontali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sz w:val="24"/>
                <w:szCs w:val="24"/>
                <w:lang w:eastAsia="hr-HR"/>
              </w:rPr>
              <w:t>, kuta bočnog nagiba ε i snage motora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Za točku putanje (</w:t>
            </w:r>
            <w:r w:rsidRPr="006F16F5">
              <w:rPr>
                <w:rFonts w:ascii="inherit" w:eastAsia="Times New Roman" w:hAnsi="inherit" w:cs="Times New Roman"/>
                <w:i/>
                <w:iCs/>
                <w:sz w:val="24"/>
                <w:szCs w:val="24"/>
                <w:lang w:eastAsia="hr-HR"/>
              </w:rPr>
              <w:t>x, y</w:t>
            </w:r>
            <w:r w:rsidRPr="006F16F5">
              <w:rPr>
                <w:rFonts w:ascii="inherit" w:eastAsia="Times New Roman" w:hAnsi="inherit" w:cs="Times New Roman"/>
                <w:sz w:val="24"/>
                <w:szCs w:val="24"/>
                <w:lang w:eastAsia="hr-HR"/>
              </w:rPr>
              <w:t>) koja je smještena između krajnjih točaka segmenta profila leta, parametri leta interpoliraju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56"/>
              <w:gridCol w:w="2294"/>
            </w:tblGrid>
            <w:tr w:rsidR="006F16F5" w:rsidRPr="006F16F5" w14:paraId="5FC045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591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z</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z</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f</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z</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2</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z</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F29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(2.7.3.)</w:t>
                  </w:r>
                </w:p>
              </w:tc>
            </w:tr>
            <w:tr w:rsidR="006F16F5" w:rsidRPr="006F16F5" w14:paraId="72E30C0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444CAD"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99F1D59" wp14:editId="4835D20C">
                        <wp:extent cx="1199515" cy="238125"/>
                        <wp:effectExtent l="0" t="0" r="635" b="9525"/>
                        <wp:docPr id="39" name="Slika 39"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9515" cy="2381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3E87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w:t>
                  </w:r>
                </w:p>
              </w:tc>
            </w:tr>
            <w:tr w:rsidR="006F16F5" w:rsidRPr="006F16F5" w14:paraId="3867A9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525B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ε =</w:t>
                  </w:r>
                  <w:r w:rsidRPr="006F16F5">
                    <w:rPr>
                      <w:rFonts w:ascii="inherit" w:eastAsia="Times New Roman" w:hAnsi="inherit" w:cs="Times New Roman"/>
                      <w:lang w:eastAsia="hr-HR"/>
                    </w:rPr>
                    <w:t> ε</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f · (ε</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2</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ε</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7F36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(2.7.5.)</w:t>
                  </w:r>
                </w:p>
              </w:tc>
            </w:tr>
            <w:tr w:rsidR="006F16F5" w:rsidRPr="006F16F5" w14:paraId="1F862ED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ECD335"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3C7F3B8" wp14:editId="38DDC01F">
                        <wp:extent cx="1210310" cy="238125"/>
                        <wp:effectExtent l="0" t="0" r="8890" b="9525"/>
                        <wp:docPr id="40" name="Slika 40"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310" cy="2381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F9A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(2.7.6.)</w:t>
                  </w:r>
                </w:p>
              </w:tc>
            </w:tr>
          </w:tbl>
          <w:p w14:paraId="79BF8C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41"/>
              <w:gridCol w:w="2509"/>
            </w:tblGrid>
            <w:tr w:rsidR="006F16F5" w:rsidRPr="006F16F5" w14:paraId="7835A2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EE7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f =</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s - s</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s</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2</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 s</w:t>
                  </w:r>
                  <w:r w:rsidRPr="006F16F5">
                    <w:rPr>
                      <w:rFonts w:ascii="inherit" w:eastAsia="Times New Roman" w:hAnsi="inherit" w:cs="Times New Roman"/>
                      <w:lang w:eastAsia="hr-HR"/>
                    </w:rPr>
                    <w:t> </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630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(2.7.7.)</w:t>
                  </w:r>
                </w:p>
              </w:tc>
            </w:tr>
          </w:tbl>
          <w:p w14:paraId="3CA42F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Napomena: dok se za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i ε pretpostavlja da variraju linearno s udaljenošću, za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pretpostavlja se da variraju linearno s vremenom (točnije konstantnim ubrzanjem</w:t>
            </w:r>
            <w:hyperlink r:id="rId31" w:anchor="ntr**-L_2021269HR.01006701-E0002"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w:t>
            </w:r>
          </w:p>
          <w:p w14:paraId="01C0D7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Usklađuju li se segmenti profila leta s podacima s radara (</w:t>
            </w:r>
            <w:r w:rsidRPr="006F16F5">
              <w:rPr>
                <w:rFonts w:ascii="inherit" w:eastAsia="Times New Roman" w:hAnsi="inherit" w:cs="Times New Roman"/>
                <w:i/>
                <w:iCs/>
                <w:sz w:val="24"/>
                <w:szCs w:val="24"/>
                <w:lang w:eastAsia="hr-HR"/>
              </w:rPr>
              <w:t>analiza putanje leta</w:t>
            </w:r>
            <w:r w:rsidRPr="006F16F5">
              <w:rPr>
                <w:rFonts w:ascii="inherit" w:eastAsia="Times New Roman" w:hAnsi="inherit" w:cs="Times New Roman"/>
                <w:sz w:val="24"/>
                <w:szCs w:val="24"/>
                <w:lang w:eastAsia="hr-HR"/>
              </w:rPr>
              <w:t>), sve udaljenosti, visine, brzine i kutovi bočnog nagiba na krajnjim točkama određuju se izravno na temelju podataka, a samo se režimi rada motora moraju izračunati jednadžbama za performanse. Budući da se i koordinate tlocrta putanje i profila leta mogu spariti na odgovarajući način, to je obično prilično jednostavan postupak.</w:t>
            </w:r>
          </w:p>
          <w:p w14:paraId="5E18ABA2"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Zalet</w:t>
            </w:r>
          </w:p>
          <w:p w14:paraId="737D470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uzlijetanju, s obzirom na to da zrakoplov ubrzava između točke otpuštanja kočnica (alternativni naziv glasi početak kretanja, eng. </w:t>
            </w:r>
            <w:r w:rsidRPr="006F16F5">
              <w:rPr>
                <w:rFonts w:ascii="inherit" w:eastAsia="Times New Roman" w:hAnsi="inherit" w:cs="Times New Roman"/>
                <w:i/>
                <w:iCs/>
                <w:sz w:val="24"/>
                <w:szCs w:val="24"/>
                <w:lang w:eastAsia="hr-HR"/>
              </w:rPr>
              <w:t>start-of-roll</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SOR</w:t>
            </w:r>
            <w:r w:rsidRPr="006F16F5">
              <w:rPr>
                <w:rFonts w:ascii="inherit" w:eastAsia="Times New Roman" w:hAnsi="inherit" w:cs="Times New Roman"/>
                <w:sz w:val="24"/>
                <w:szCs w:val="24"/>
                <w:lang w:eastAsia="hr-HR"/>
              </w:rPr>
              <w:t>) i točke odizanja, brzina se naglo mijenja na udaljenosti od 1 500 do 2 500 m, od nule do 80 – 100 m/s.</w:t>
            </w:r>
          </w:p>
          <w:p w14:paraId="281B05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Zalet je stoga podijeljen u segmente s promjenjivim duljinama na kojima se brzina zrakoplova mijenja za određeno povećanje Δ</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sz w:val="24"/>
                <w:szCs w:val="24"/>
                <w:lang w:eastAsia="hr-HR"/>
              </w:rPr>
              <w:t>, koje iznosi najviše 10 m/s (približno 20 kt). Iako ubrzanje zapravo varira tijekom zaleta, pretpostavka konstantnog ubrzanja primjerena je za ovu svrhu. U tom slučaju, za fazu uzlijetanja, V</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je početna brzina, V</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 je brzina pri uzlijetanju, n</w:t>
            </w:r>
            <w:r w:rsidRPr="006F16F5">
              <w:rPr>
                <w:rFonts w:ascii="inherit" w:eastAsia="Times New Roman" w:hAnsi="inherit" w:cs="Times New Roman"/>
                <w:sz w:val="17"/>
                <w:szCs w:val="17"/>
                <w:vertAlign w:val="subscript"/>
                <w:lang w:eastAsia="hr-HR"/>
              </w:rPr>
              <w:t>TO</w:t>
            </w:r>
            <w:r w:rsidRPr="006F16F5">
              <w:rPr>
                <w:rFonts w:ascii="inherit" w:eastAsia="Times New Roman" w:hAnsi="inherit" w:cs="Times New Roman"/>
                <w:sz w:val="24"/>
                <w:szCs w:val="24"/>
                <w:lang w:eastAsia="hr-HR"/>
              </w:rPr>
              <w:t> je broj uzletnih segmenata, a s</w:t>
            </w:r>
            <w:r w:rsidRPr="006F16F5">
              <w:rPr>
                <w:rFonts w:ascii="inherit" w:eastAsia="Times New Roman" w:hAnsi="inherit" w:cs="Times New Roman"/>
                <w:sz w:val="17"/>
                <w:szCs w:val="17"/>
                <w:vertAlign w:val="subscript"/>
                <w:lang w:eastAsia="hr-HR"/>
              </w:rPr>
              <w:t>TO</w:t>
            </w:r>
            <w:r w:rsidRPr="006F16F5">
              <w:rPr>
                <w:rFonts w:ascii="inherit" w:eastAsia="Times New Roman" w:hAnsi="inherit" w:cs="Times New Roman"/>
                <w:sz w:val="24"/>
                <w:szCs w:val="24"/>
                <w:lang w:eastAsia="hr-HR"/>
              </w:rPr>
              <w:t> je ekvivalentna udaljenost pri uzlijetanju. Za ekvivalentnu udaljenost pri uzlijetanju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(vidjeti </w:t>
            </w:r>
            <w:r w:rsidRPr="006F16F5">
              <w:rPr>
                <w:rFonts w:ascii="inherit" w:eastAsia="Times New Roman" w:hAnsi="inherit" w:cs="Times New Roman"/>
                <w:b/>
                <w:bCs/>
                <w:sz w:val="24"/>
                <w:szCs w:val="24"/>
                <w:lang w:eastAsia="hr-HR"/>
              </w:rPr>
              <w:t>Dodatak B</w:t>
            </w:r>
            <w:r w:rsidRPr="006F16F5">
              <w:rPr>
                <w:rFonts w:ascii="inherit" w:eastAsia="Times New Roman" w:hAnsi="inherit" w:cs="Times New Roman"/>
                <w:sz w:val="24"/>
                <w:szCs w:val="24"/>
                <w:lang w:eastAsia="hr-HR"/>
              </w:rPr>
              <w:t>), brzinu pri uzlijetanju V</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i brzinu pri uzlijetanju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broj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segmenata za kretanje na tlu jest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156"/>
              <w:gridCol w:w="1894"/>
            </w:tblGrid>
            <w:tr w:rsidR="006F16F5" w:rsidRPr="006F16F5" w14:paraId="21328F8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73D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n</w:t>
                  </w:r>
                  <w:r w:rsidRPr="006F16F5">
                    <w:rPr>
                      <w:rFonts w:ascii="inherit" w:eastAsia="Times New Roman" w:hAnsi="inherit" w:cs="Times New Roman"/>
                      <w:i/>
                      <w:iCs/>
                      <w:sz w:val="15"/>
                      <w:szCs w:val="15"/>
                      <w:vertAlign w:val="subscript"/>
                      <w:lang w:eastAsia="hr-HR"/>
                    </w:rPr>
                    <w:t>TO</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int</w:t>
                  </w:r>
                  <w:r w:rsidRPr="006F16F5">
                    <w:rPr>
                      <w:rFonts w:ascii="inherit" w:eastAsia="Times New Roman" w:hAnsi="inherit" w:cs="Times New Roman"/>
                      <w:lang w:eastAsia="hr-HR"/>
                    </w:rPr>
                    <w:t> (1 + (V</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TO</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V</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 /10)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F5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(2.7.8.)</w:t>
                  </w:r>
                </w:p>
              </w:tc>
            </w:tr>
          </w:tbl>
          <w:p w14:paraId="2BB81B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 stoga je promjena brzine uzduž segmenta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664"/>
              <w:gridCol w:w="3386"/>
            </w:tblGrid>
            <w:tr w:rsidR="006F16F5" w:rsidRPr="006F16F5" w14:paraId="2387427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7B3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ΔV = V</w:t>
                  </w:r>
                  <w:r w:rsidRPr="006F16F5">
                    <w:rPr>
                      <w:rFonts w:ascii="inherit" w:eastAsia="Times New Roman" w:hAnsi="inherit" w:cs="Times New Roman"/>
                      <w:i/>
                      <w:iCs/>
                      <w:sz w:val="15"/>
                      <w:szCs w:val="15"/>
                      <w:vertAlign w:val="subscript"/>
                      <w:lang w:eastAsia="hr-HR"/>
                    </w:rPr>
                    <w:t>TO</w:t>
                  </w:r>
                  <w:r w:rsidRPr="006F16F5">
                    <w:rPr>
                      <w:rFonts w:ascii="inherit" w:eastAsia="Times New Roman" w:hAnsi="inherit" w:cs="Times New Roman"/>
                      <w:i/>
                      <w:iCs/>
                      <w:lang w:eastAsia="hr-HR"/>
                    </w:rPr>
                    <w:t>/n</w:t>
                  </w:r>
                  <w:r w:rsidRPr="006F16F5">
                    <w:rPr>
                      <w:rFonts w:ascii="inherit" w:eastAsia="Times New Roman" w:hAnsi="inherit" w:cs="Times New Roman"/>
                      <w:i/>
                      <w:iCs/>
                      <w:sz w:val="15"/>
                      <w:szCs w:val="15"/>
                      <w:vertAlign w:val="subscript"/>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6EA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(2.7.9.)</w:t>
                  </w:r>
                </w:p>
              </w:tc>
            </w:tr>
          </w:tbl>
          <w:p w14:paraId="170E0D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 vrijeme Δt za svaki segment jest (uz pretpostavku konstantnog ubrzanja)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923"/>
              <w:gridCol w:w="4127"/>
            </w:tblGrid>
            <w:tr w:rsidR="006F16F5" w:rsidRPr="006F16F5" w14:paraId="6E1DB8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2A9BCA"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E203CC8" wp14:editId="25C87E21">
                        <wp:extent cx="570865" cy="248285"/>
                        <wp:effectExtent l="0" t="0" r="635" b="0"/>
                        <wp:docPr id="41" name="Slika 41" descr="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865"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745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(2.7.10.)</w:t>
                  </w:r>
                </w:p>
              </w:tc>
            </w:tr>
          </w:tbl>
          <w:p w14:paraId="0549BE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Stoga je duljina s</w:t>
            </w:r>
            <w:r w:rsidRPr="006F16F5">
              <w:rPr>
                <w:rFonts w:ascii="inherit" w:eastAsia="Times New Roman" w:hAnsi="inherit" w:cs="Times New Roman"/>
                <w:sz w:val="17"/>
                <w:szCs w:val="17"/>
                <w:vertAlign w:val="subscript"/>
                <w:lang w:eastAsia="hr-HR"/>
              </w:rPr>
              <w:t>TO,k</w:t>
            </w:r>
            <w:r w:rsidRPr="006F16F5">
              <w:rPr>
                <w:rFonts w:ascii="inherit" w:eastAsia="Times New Roman" w:hAnsi="inherit" w:cs="Times New Roman"/>
                <w:sz w:val="24"/>
                <w:szCs w:val="24"/>
                <w:lang w:eastAsia="hr-HR"/>
              </w:rPr>
              <w:t> segmenta k (1 ≤ k ≤ n</w:t>
            </w:r>
            <w:r w:rsidRPr="006F16F5">
              <w:rPr>
                <w:rFonts w:ascii="inherit" w:eastAsia="Times New Roman" w:hAnsi="inherit" w:cs="Times New Roman"/>
                <w:sz w:val="17"/>
                <w:szCs w:val="17"/>
                <w:vertAlign w:val="subscript"/>
                <w:lang w:eastAsia="hr-HR"/>
              </w:rPr>
              <w:t>TO</w:t>
            </w:r>
            <w:r w:rsidRPr="006F16F5">
              <w:rPr>
                <w:rFonts w:ascii="inherit" w:eastAsia="Times New Roman" w:hAnsi="inherit" w:cs="Times New Roman"/>
                <w:sz w:val="24"/>
                <w:szCs w:val="24"/>
                <w:lang w:eastAsia="hr-HR"/>
              </w:rPr>
              <w:t>) zaleta: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229"/>
              <w:gridCol w:w="1821"/>
            </w:tblGrid>
            <w:tr w:rsidR="006F16F5" w:rsidRPr="006F16F5" w14:paraId="11586BE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132C34"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179B77AE" wp14:editId="424B10D3">
                        <wp:extent cx="1924050" cy="259080"/>
                        <wp:effectExtent l="0" t="0" r="0" b="7620"/>
                        <wp:docPr id="42" name="Slika 42" descr="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2590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3BA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(2.7.11.)</w:t>
                  </w:r>
                </w:p>
              </w:tc>
            </w:tr>
          </w:tbl>
          <w:p w14:paraId="0830C7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Primjer: za udaljenost pri uzlijetanju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1 600 m, V</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 0 m/s i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75 m/s dobiva se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8 segmenata s duljinama od 25 do 375 metara (vidjeti </w:t>
            </w:r>
            <w:r w:rsidRPr="006F16F5">
              <w:rPr>
                <w:rFonts w:ascii="inherit" w:eastAsia="Times New Roman" w:hAnsi="inherit" w:cs="Times New Roman"/>
                <w:b/>
                <w:bCs/>
                <w:sz w:val="24"/>
                <w:szCs w:val="24"/>
                <w:lang w:eastAsia="hr-HR"/>
              </w:rPr>
              <w:t>sliku 2.7.g</w:t>
            </w:r>
            <w:r w:rsidRPr="006F16F5">
              <w:rPr>
                <w:rFonts w:ascii="inherit" w:eastAsia="Times New Roman" w:hAnsi="inherit" w:cs="Times New Roman"/>
                <w:sz w:val="24"/>
                <w:szCs w:val="24"/>
                <w:lang w:eastAsia="hr-HR"/>
              </w:rPr>
              <w:t>):</w:t>
            </w:r>
          </w:p>
          <w:p w14:paraId="52605F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4D1347C" wp14:editId="78D75DF9">
                  <wp:extent cx="5782310" cy="1316355"/>
                  <wp:effectExtent l="0" t="0" r="8890" b="0"/>
                  <wp:docPr id="43" name="Slika 43" descr="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2310" cy="1316355"/>
                          </a:xfrm>
                          <a:prstGeom prst="rect">
                            <a:avLst/>
                          </a:prstGeom>
                          <a:noFill/>
                          <a:ln>
                            <a:noFill/>
                          </a:ln>
                        </pic:spPr>
                      </pic:pic>
                    </a:graphicData>
                  </a:graphic>
                </wp:inline>
              </w:drawing>
            </w:r>
          </w:p>
          <w:p w14:paraId="564200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Slično kao i za promjene brzine, potisak zrakoplova mijenja se na svakom segmentu za konstantno povećanje Δ</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koje se izračunava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366"/>
              <w:gridCol w:w="2684"/>
            </w:tblGrid>
            <w:tr w:rsidR="006F16F5" w:rsidRPr="006F16F5" w14:paraId="0477D1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23AE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Δ</w:t>
                  </w:r>
                  <w:r w:rsidRPr="006F16F5">
                    <w:rPr>
                      <w:rFonts w:ascii="inherit" w:eastAsia="Times New Roman" w:hAnsi="inherit" w:cs="Times New Roman"/>
                      <w:i/>
                      <w:iCs/>
                      <w:lang w:eastAsia="hr-HR"/>
                    </w:rPr>
                    <w:t>P = (P</w:t>
                  </w:r>
                  <w:r w:rsidRPr="006F16F5">
                    <w:rPr>
                      <w:rFonts w:ascii="inherit" w:eastAsia="Times New Roman" w:hAnsi="inherit" w:cs="Times New Roman"/>
                      <w:i/>
                      <w:iCs/>
                      <w:sz w:val="15"/>
                      <w:szCs w:val="15"/>
                      <w:vertAlign w:val="subscript"/>
                      <w:lang w:eastAsia="hr-HR"/>
                    </w:rPr>
                    <w:t>TO</w:t>
                  </w:r>
                  <w:r w:rsidRPr="006F16F5">
                    <w:rPr>
                      <w:rFonts w:ascii="inherit" w:eastAsia="Times New Roman" w:hAnsi="inherit" w:cs="Times New Roman"/>
                      <w:i/>
                      <w:iCs/>
                      <w:lang w:eastAsia="hr-HR"/>
                    </w:rPr>
                    <w:t> - P</w:t>
                  </w:r>
                  <w:r w:rsidRPr="006F16F5">
                    <w:rPr>
                      <w:rFonts w:ascii="inherit" w:eastAsia="Times New Roman" w:hAnsi="inherit" w:cs="Times New Roman"/>
                      <w:i/>
                      <w:iCs/>
                      <w:sz w:val="15"/>
                      <w:szCs w:val="15"/>
                      <w:vertAlign w:val="subscript"/>
                      <w:lang w:eastAsia="hr-HR"/>
                    </w:rPr>
                    <w:t>init</w:t>
                  </w:r>
                  <w:r w:rsidRPr="006F16F5">
                    <w:rPr>
                      <w:rFonts w:ascii="inherit" w:eastAsia="Times New Roman" w:hAnsi="inherit" w:cs="Times New Roman"/>
                      <w:i/>
                      <w:iCs/>
                      <w:lang w:eastAsia="hr-HR"/>
                    </w:rPr>
                    <w:t>) / n</w:t>
                  </w:r>
                  <w:r w:rsidRPr="006F16F5">
                    <w:rPr>
                      <w:rFonts w:ascii="inherit" w:eastAsia="Times New Roman" w:hAnsi="inherit" w:cs="Times New Roman"/>
                      <w:i/>
                      <w:iCs/>
                      <w:sz w:val="15"/>
                      <w:szCs w:val="15"/>
                      <w:vertAlign w:val="subscript"/>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E47C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(2.7.12.)</w:t>
                  </w:r>
                </w:p>
              </w:tc>
            </w:tr>
          </w:tbl>
          <w:p w14:paraId="03BC098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označuje potisak zrakoplova pri točki odizanja, a 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init</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potisak zrakoplova na početku zaleta.</w:t>
            </w:r>
          </w:p>
          <w:p w14:paraId="5FC515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Korištenjem tog konstantnog povećanja potiska (umjesto korištenja oblika kvadratne jednadžbe 2.7.6.) želi se uspostaviti konzistentnost s linearnim odnosom potiska i brzine u slučaju zrakoplova na mlazni pogon.</w:t>
            </w:r>
          </w:p>
          <w:p w14:paraId="26DD14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sz w:val="24"/>
                <w:szCs w:val="24"/>
                <w:lang w:eastAsia="hr-HR"/>
              </w:rPr>
              <w:t>Važna napomena</w:t>
            </w:r>
            <w:r w:rsidRPr="006F16F5">
              <w:rPr>
                <w:rFonts w:ascii="inherit" w:eastAsia="Times New Roman" w:hAnsi="inherit" w:cs="Times New Roman"/>
                <w:sz w:val="24"/>
                <w:szCs w:val="24"/>
                <w:lang w:eastAsia="hr-HR"/>
              </w:rPr>
              <w:t>: u navedenim jednadžbama i primjeru implicitno se pretpostavlja da je početna brzina zrakoplova na početku faze uzlijetanja jednaka nuli. To je u skladu s uobičajenom situacijom u kojoj se zrakoplov počinje kretati i ubrzavati od točke otpuštanja kočnica. No postoje i situacije u kojima zrakoplov može početi ubrzavati iz svoje brzine taksiranja, a da se prije toga ne zaustavi na pragu uzletno-sletne staze. U slučaju početne brzine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init</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koja nije jednaka nuli, sljedeće „generalizirane” jednadžbe trebale bi se upotrebljavati kao zamjena za jednadžbe 2.7.8., 2.7.9., 2.7.10. i 2.7.11.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185"/>
              <w:gridCol w:w="1865"/>
            </w:tblGrid>
            <w:tr w:rsidR="006F16F5" w:rsidRPr="006F16F5" w14:paraId="7415608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32C6C"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93D0CFE" wp14:editId="36287013">
                        <wp:extent cx="1865630" cy="787400"/>
                        <wp:effectExtent l="0" t="0" r="1270" b="0"/>
                        <wp:docPr id="44" name="Slika 44" descr="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5630" cy="7874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ABEF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(2.7.13.)</w:t>
                  </w:r>
                </w:p>
              </w:tc>
            </w:tr>
          </w:tbl>
          <w:p w14:paraId="732643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slučaju, za fazu uzlijetanja,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početna brzina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init</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brzina pri uzlijetanju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 je broj uzletnih segmenata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je ekvivalentna udaljenost pri uzlijetanju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TO</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k</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je duljina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TO,k</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segmenta </w:t>
            </w:r>
            <w:r w:rsidRPr="006F16F5">
              <w:rPr>
                <w:rFonts w:ascii="inherit" w:eastAsia="Times New Roman" w:hAnsi="inherit" w:cs="Times New Roman"/>
                <w:i/>
                <w:iCs/>
                <w:sz w:val="24"/>
                <w:szCs w:val="24"/>
                <w:lang w:eastAsia="hr-HR"/>
              </w:rPr>
              <w:t>k</w:t>
            </w:r>
            <w:r w:rsidRPr="006F16F5">
              <w:rPr>
                <w:rFonts w:ascii="inherit" w:eastAsia="Times New Roman" w:hAnsi="inherit" w:cs="Times New Roman"/>
                <w:sz w:val="24"/>
                <w:szCs w:val="24"/>
                <w:lang w:eastAsia="hr-HR"/>
              </w:rPr>
              <w:t> (1 [simbol] </w:t>
            </w:r>
            <w:r w:rsidRPr="006F16F5">
              <w:rPr>
                <w:rFonts w:ascii="inherit" w:eastAsia="Times New Roman" w:hAnsi="inherit" w:cs="Times New Roman"/>
                <w:i/>
                <w:iCs/>
                <w:sz w:val="24"/>
                <w:szCs w:val="24"/>
                <w:lang w:eastAsia="hr-HR"/>
              </w:rPr>
              <w:t>k</w:t>
            </w:r>
            <w:r w:rsidRPr="006F16F5">
              <w:rPr>
                <w:rFonts w:ascii="inherit" w:eastAsia="Times New Roman" w:hAnsi="inherit" w:cs="Times New Roman"/>
                <w:sz w:val="24"/>
                <w:szCs w:val="24"/>
                <w:lang w:eastAsia="hr-HR"/>
              </w:rPr>
              <w:t> [simbol]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w:t>
            </w:r>
          </w:p>
          <w:p w14:paraId="1DE7930F"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Protrčavanje</w:t>
            </w:r>
          </w:p>
          <w:p w14:paraId="58015C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Premda je protrčavanje u osnovi obrnuti proces od zaleta, posebno treba voditi računa o:</w:t>
            </w:r>
          </w:p>
          <w:tbl>
            <w:tblPr>
              <w:tblW w:w="5000" w:type="pct"/>
              <w:tblCellMar>
                <w:left w:w="0" w:type="dxa"/>
                <w:right w:w="0" w:type="dxa"/>
              </w:tblCellMar>
              <w:tblLook w:val="04A0" w:firstRow="1" w:lastRow="0" w:firstColumn="1" w:lastColumn="0" w:noHBand="0" w:noVBand="1"/>
            </w:tblPr>
            <w:tblGrid>
              <w:gridCol w:w="281"/>
              <w:gridCol w:w="8785"/>
            </w:tblGrid>
            <w:tr w:rsidR="006F16F5" w:rsidRPr="006F16F5" w14:paraId="4D876C87" w14:textId="77777777">
              <w:tc>
                <w:tcPr>
                  <w:tcW w:w="0" w:type="auto"/>
                  <w:shd w:val="clear" w:color="auto" w:fill="auto"/>
                  <w:hideMark/>
                </w:tcPr>
                <w:p w14:paraId="474B26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290205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negativnom potisku</w:t>
                  </w:r>
                  <w:r w:rsidRPr="006F16F5">
                    <w:rPr>
                      <w:rFonts w:ascii="inherit" w:eastAsia="Times New Roman" w:hAnsi="inherit" w:cs="Times New Roman"/>
                      <w:sz w:val="24"/>
                      <w:szCs w:val="24"/>
                      <w:lang w:eastAsia="hr-HR"/>
                    </w:rPr>
                    <w:t> koji se ponekad primjenjuje radi usporavanja zrakoplova i</w:t>
                  </w:r>
                </w:p>
              </w:tc>
            </w:tr>
          </w:tbl>
          <w:p w14:paraId="5F5B5D7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826"/>
            </w:tblGrid>
            <w:tr w:rsidR="006F16F5" w:rsidRPr="006F16F5" w14:paraId="76810213" w14:textId="77777777">
              <w:tc>
                <w:tcPr>
                  <w:tcW w:w="0" w:type="auto"/>
                  <w:shd w:val="clear" w:color="auto" w:fill="auto"/>
                  <w:hideMark/>
                </w:tcPr>
                <w:p w14:paraId="4F1DAA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01165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avionima koji napuštaju uzletno-sletnu stazu nakon usporavanja (zrakoplovi koji napuste uzletno-sletnu stazu više nisu relevantni za zračnu buku jer se buka izazvana taksiranjem ne uzima u obzir).</w:t>
                  </w:r>
                </w:p>
              </w:tc>
            </w:tr>
          </w:tbl>
          <w:p w14:paraId="4E399B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razliku od duljine zaleta, koja se izvodi iz parametara performansi zrakoplova, zaustavni put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stop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xml:space="preserve">(tj. udaljenost od zone dodira do točke u kojoj zrakoplov napusti uzletno-sletnu stazu) ne ovisi isključivo o zrakoplovu. Premda se najkraći zaustavni put može procijeniti na temelju mase i performansi zrakoplova (i dostupnog negativnog potiska), stvarni zaustavni put ovisi i </w:t>
            </w:r>
            <w:r w:rsidRPr="006F16F5">
              <w:rPr>
                <w:rFonts w:ascii="inherit" w:eastAsia="Times New Roman" w:hAnsi="inherit" w:cs="Times New Roman"/>
                <w:sz w:val="24"/>
                <w:szCs w:val="24"/>
                <w:lang w:eastAsia="hr-HR"/>
              </w:rPr>
              <w:lastRenderedPageBreak/>
              <w:t>o lokaciji voznih staza, prometnoj situaciji i propisima o upotrebi negativnog potiska u određenoj zračnoj luci.</w:t>
            </w:r>
          </w:p>
          <w:p w14:paraId="1303B6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Upotreba negativnog potiska nije standardni postupak; primjenjuje se samo ako se potrebno usporenje ne može postići disk kočnicama. (Negativnim potiskom mogu se izazvati jake smetnje jer se brzom promjenom režima rada motora iz minimalnog u negativni potisak stvara iznenadna buka.)</w:t>
            </w:r>
          </w:p>
          <w:p w14:paraId="108088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Međutim, većina se uzletno-sletnih staza upotrebljava i za odlaske i za slijetanja tako da negativni potisak ima vrlo mali utjecaj na konture buke jer u odnosu na ukupnu količinu zvučne energije u blizini uzletno-sletne staze prevladava buka nastala operacijama uzlijetanja. Utjecaj negativnog potiska na konture može biti značajan samo kada je korištenje uzletno-sletne staze ograničeno na operacije slijetanja.</w:t>
            </w:r>
          </w:p>
          <w:p w14:paraId="2DF372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 fizikalne je strane negativni potisak u odnosu na buku vrlo složen proces, ali zbog relativno malog značaja za konture zračne buke može se modelirati u pojednostavnjenom obliku, pri čemu se odgovarajućom segmentacijom uzima u obzir brza promjena u snazi motora.</w:t>
            </w:r>
          </w:p>
          <w:p w14:paraId="6F8C70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Jasno je da je modeliranje buke za protrčavanje složenije nego za zalet. Sljedeće se pojednostavnjene pretpostavke modeliranja preporučuju za opću upotrebu ako ne postoje detaljne informacije (vidjeti </w:t>
            </w:r>
            <w:r w:rsidRPr="006F16F5">
              <w:rPr>
                <w:rFonts w:ascii="inherit" w:eastAsia="Times New Roman" w:hAnsi="inherit" w:cs="Times New Roman"/>
                <w:b/>
                <w:bCs/>
                <w:sz w:val="24"/>
                <w:szCs w:val="24"/>
                <w:lang w:eastAsia="hr-HR"/>
              </w:rPr>
              <w:t>sliku 2.7.h.1.</w:t>
            </w:r>
            <w:r w:rsidRPr="006F16F5">
              <w:rPr>
                <w:rFonts w:ascii="inherit" w:eastAsia="Times New Roman" w:hAnsi="inherit" w:cs="Times New Roman"/>
                <w:sz w:val="24"/>
                <w:szCs w:val="24"/>
                <w:lang w:eastAsia="hr-HR"/>
              </w:rPr>
              <w:t>).</w:t>
            </w:r>
          </w:p>
          <w:p w14:paraId="79D00A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48604FDC" wp14:editId="31E48549">
                  <wp:extent cx="5285740" cy="3953510"/>
                  <wp:effectExtent l="0" t="0" r="0" b="8890"/>
                  <wp:docPr id="45" name="Slika 45" descr="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5740" cy="3953510"/>
                          </a:xfrm>
                          <a:prstGeom prst="rect">
                            <a:avLst/>
                          </a:prstGeom>
                          <a:noFill/>
                          <a:ln>
                            <a:noFill/>
                          </a:ln>
                        </pic:spPr>
                      </pic:pic>
                    </a:graphicData>
                  </a:graphic>
                </wp:inline>
              </w:drawing>
            </w:r>
          </w:p>
          <w:p w14:paraId="3D26A9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Zrakoplov prelazi prag sletne staze (koordinata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 0 duž tlocrta putanje prilaza) pri visini od 50 stopa i zatim se snižava na kliznoj ravnini dok ne dodirne tlo na uzletno-sletnoj stazi. Za kliznu ravninu od 3° točka dodira je 291 m od praga sletne staze (kao što je prikazano na slici 2.7.h.1.). Zrakoplov zatim usporava na zaustavnom putu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stop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za što su vrijednosti specifične za određeni zrakoplov navedene u bazi podataka ANP – od brzine završnog prilaza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final</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xml:space="preserve">na 15 m/s. Zbog brzih promjena brzine tijekom tog segmenta trebalo bi ga podsegmentirati na isti način kao za zalet (ili za segmente leta s brzim promjenama brzine) generaliziranim jednadžbama 2.7.13. (s obzirom na to da brzina taksiranja nije jednaka nuli). Režim rada motora </w:t>
            </w:r>
            <w:r w:rsidRPr="006F16F5">
              <w:rPr>
                <w:rFonts w:ascii="inherit" w:eastAsia="Times New Roman" w:hAnsi="inherit" w:cs="Times New Roman"/>
                <w:sz w:val="24"/>
                <w:szCs w:val="24"/>
                <w:lang w:eastAsia="hr-HR"/>
              </w:rPr>
              <w:lastRenderedPageBreak/>
              <w:t>mijenja se iz režima za završni prilaz u zoni dodira u režim za negativni potisak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rev</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na udaljenosti od 0,1•</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stop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potom se smanjuje na 10 % najveće raspoložive snage na preostalih 90 % zaustavnog puta. Do kraja uzletno-sletne staze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 – </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RWY</w:t>
            </w:r>
            <w:r w:rsidRPr="006F16F5">
              <w:rPr>
                <w:rFonts w:ascii="inherit" w:eastAsia="Times New Roman" w:hAnsi="inherit" w:cs="Times New Roman"/>
                <w:sz w:val="24"/>
                <w:szCs w:val="24"/>
                <w:lang w:eastAsia="hr-HR"/>
              </w:rPr>
              <w:t>) brzina zrakoplova ostaje konstantna.</w:t>
            </w:r>
          </w:p>
          <w:p w14:paraId="0F43276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NPD krivulje za negativni potisak trenutačno nisu uključene u bazu podataka ANP i stoga je potrebno osloniti se na konvencionalne krivulje za modeliranje tog učinka. Snaga negativnog potiska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rev</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obično iznosi približno 20 % režima rada motora punom snagom i to se preporučuje kad operativni podaci nisu dostupni. Međutim, pri zadanom režimu rada motora, negativnim potiskom obično se stvara znatno veća buka nego pozitivnim potiskom, pri čemu se povećanje Δ</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sz w:val="24"/>
                <w:szCs w:val="24"/>
                <w:lang w:eastAsia="hr-HR"/>
              </w:rPr>
              <w:t> mora primijeniti na NPD podatke dobivene iz razine događaja koji rastu od nule na vrijednost Δ</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rev</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(privremeno se preporučuje 5 dB</w:t>
            </w:r>
            <w:hyperlink r:id="rId37" w:anchor="ntr***-L_2021269HR.01006701-E0003"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 duž 0,1•</w:t>
            </w:r>
            <w:r w:rsidRPr="006F16F5">
              <w:rPr>
                <w:rFonts w:ascii="inherit" w:eastAsia="Times New Roman" w:hAnsi="inherit" w:cs="Times New Roman"/>
                <w:i/>
                <w:iCs/>
                <w:sz w:val="24"/>
                <w:szCs w:val="24"/>
                <w:lang w:eastAsia="hr-HR"/>
              </w:rPr>
              <w:t>s</w:t>
            </w:r>
            <w:r w:rsidRPr="006F16F5">
              <w:rPr>
                <w:rFonts w:ascii="inherit" w:eastAsia="Times New Roman" w:hAnsi="inherit" w:cs="Times New Roman"/>
                <w:i/>
                <w:iCs/>
                <w:sz w:val="17"/>
                <w:szCs w:val="17"/>
                <w:vertAlign w:val="subscript"/>
                <w:lang w:eastAsia="hr-HR"/>
              </w:rPr>
              <w:t>stop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potom opadaju linearno prema nuli duž preostalog dijela zaustavnog puta.</w:t>
            </w:r>
          </w:p>
          <w:p w14:paraId="1E4BF942"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Segmentacija segmenata početnog penjanja i završnog prilaza</w:t>
            </w:r>
          </w:p>
          <w:p w14:paraId="63A614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Geometrija segmenta do prijemnika brzo se mijenja duž segmenata leta za početno penjanje i završni prilaz, posebno s obzirom na lokacije promatrača bočno od putanje leta, pri čemu se elevacijski kut (</w:t>
            </w:r>
            <w:r w:rsidRPr="006F16F5">
              <w:rPr>
                <w:rFonts w:ascii="inherit" w:eastAsia="Times New Roman" w:hAnsi="inherit" w:cs="Times New Roman"/>
                <w:i/>
                <w:iCs/>
                <w:sz w:val="24"/>
                <w:szCs w:val="24"/>
                <w:lang w:eastAsia="hr-HR"/>
              </w:rPr>
              <w:t>kut beta</w:t>
            </w:r>
            <w:r w:rsidRPr="006F16F5">
              <w:rPr>
                <w:rFonts w:ascii="inherit" w:eastAsia="Times New Roman" w:hAnsi="inherit" w:cs="Times New Roman"/>
                <w:sz w:val="24"/>
                <w:szCs w:val="24"/>
                <w:lang w:eastAsia="hr-HR"/>
              </w:rPr>
              <w:t>) brzo mijenja kako se zrakoplov penje ili spušta kroz te početne/završne segmente. Iz usporedbi s izračunima vrlo malih segmenata vidi se da upotreba samo jednog segmenta leta za penjanje ili prilaz (ili njihova ograničenog broja) ispod određene visine (u odnosu na uzletno-sletnu stazu) dovodi do slabe aproksimacije buke bočno od putanje leta za integrirane mjere. To je stoga što se na razini svakog pojedinog segmenta primjenjuje fiksna vrijednost prilagodbe lateralnog prigušenja, koja za određeni segment odgovara jedinstvenom elevacijskom kutu, iako brze promjene tog parametra dovode do znatnih razlika u učinku lateralnog prigušenja duž svakog segmenta. Točnost izračuna poboljšava se podsegmentacijom segmenata leta za početno penjanje i završni prilaz. Broj i duljina podsegmenata određuju „granularnost” promjene lateralnog prigušenja koja će se uzeti u obzir. Ako se uzme u obzir izraz ukupnog lateralnog prigušenja za zrakoplove s motorima smještenima na trupu, može se pokazati da bi se radi ograničavanja promjene lateralnog prigušenja od 1,5 dB po podsegmentu segmenti leta za penjanje i prilaz na visini manjoj od 1 289,6 m (4 231 ft) iznad uzletno-sletne staze trebali podsegmentirati na temelju sljedećeg skupa vrijednosti visine:</w:t>
            </w:r>
          </w:p>
          <w:tbl>
            <w:tblPr>
              <w:tblW w:w="5000" w:type="pct"/>
              <w:tblCellMar>
                <w:left w:w="0" w:type="dxa"/>
                <w:right w:w="0" w:type="dxa"/>
              </w:tblCellMar>
              <w:tblLook w:val="04A0" w:firstRow="1" w:lastRow="0" w:firstColumn="1" w:lastColumn="0" w:noHBand="0" w:noVBand="1"/>
            </w:tblPr>
            <w:tblGrid>
              <w:gridCol w:w="75"/>
              <w:gridCol w:w="8991"/>
            </w:tblGrid>
            <w:tr w:rsidR="006F16F5" w:rsidRPr="006F16F5" w14:paraId="062A0EA0" w14:textId="77777777">
              <w:tc>
                <w:tcPr>
                  <w:tcW w:w="0" w:type="auto"/>
                  <w:shd w:val="clear" w:color="auto" w:fill="auto"/>
                  <w:hideMark/>
                </w:tcPr>
                <w:p w14:paraId="755DC2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290028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z = {18,9, 41,5, 68,3, 102,1, 147,5, 214,9, 334,9, 609,6, 1 289,6} metara ili</w:t>
                  </w:r>
                </w:p>
              </w:tc>
            </w:tr>
          </w:tbl>
          <w:p w14:paraId="167FD4E9"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93"/>
              <w:gridCol w:w="8973"/>
            </w:tblGrid>
            <w:tr w:rsidR="006F16F5" w:rsidRPr="006F16F5" w14:paraId="0146BC73" w14:textId="77777777">
              <w:tc>
                <w:tcPr>
                  <w:tcW w:w="0" w:type="auto"/>
                  <w:shd w:val="clear" w:color="auto" w:fill="auto"/>
                  <w:hideMark/>
                </w:tcPr>
                <w:p w14:paraId="4117BE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46FD5F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z = {62, 136, 224, 335, 484, 705, 1 099, 2 000, 4 231} stopa</w:t>
                  </w:r>
                </w:p>
              </w:tc>
            </w:tr>
          </w:tbl>
          <w:p w14:paraId="11B84B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svaki izvorni segment ispod 1 289,6 m (4 231 ft) navedene visine primjenjuju se tako što se određuje koja je visina iz navedenih skupova najbliža visini izvorne krajnje točke (za segment penjanja) ili visini početne točke (za segment prilaza). Stvarne visine podsegmenta z</w:t>
            </w:r>
            <w:r w:rsidRPr="006F16F5">
              <w:rPr>
                <w:rFonts w:ascii="inherit" w:eastAsia="Times New Roman" w:hAnsi="inherit" w:cs="Times New Roman"/>
                <w:sz w:val="17"/>
                <w:szCs w:val="17"/>
                <w:vertAlign w:val="subscript"/>
                <w:lang w:eastAsia="hr-HR"/>
              </w:rPr>
              <w:t>i</w:t>
            </w:r>
            <w:r w:rsidRPr="006F16F5">
              <w:rPr>
                <w:rFonts w:ascii="inherit" w:eastAsia="Times New Roman" w:hAnsi="inherit" w:cs="Times New Roman"/>
                <w:sz w:val="24"/>
                <w:szCs w:val="24"/>
                <w:lang w:eastAsia="hr-HR"/>
              </w:rPr>
              <w:t> potom bi se izračunale jednadžbom:</w:t>
            </w:r>
          </w:p>
          <w:tbl>
            <w:tblPr>
              <w:tblW w:w="5000" w:type="pct"/>
              <w:tblCellMar>
                <w:left w:w="0" w:type="dxa"/>
                <w:right w:w="0" w:type="dxa"/>
              </w:tblCellMar>
              <w:tblLook w:val="04A0" w:firstRow="1" w:lastRow="0" w:firstColumn="1" w:lastColumn="0" w:noHBand="0" w:noVBand="1"/>
            </w:tblPr>
            <w:tblGrid>
              <w:gridCol w:w="222"/>
              <w:gridCol w:w="8844"/>
            </w:tblGrid>
            <w:tr w:rsidR="006F16F5" w:rsidRPr="006F16F5" w14:paraId="53A60463" w14:textId="77777777">
              <w:tc>
                <w:tcPr>
                  <w:tcW w:w="0" w:type="auto"/>
                  <w:shd w:val="clear" w:color="auto" w:fill="auto"/>
                  <w:hideMark/>
                </w:tcPr>
                <w:p w14:paraId="663B81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13F5B1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 z</w:t>
                  </w:r>
                  <w:r w:rsidRPr="006F16F5">
                    <w:rPr>
                      <w:rFonts w:ascii="inherit" w:eastAsia="Times New Roman" w:hAnsi="inherit" w:cs="Times New Roman"/>
                      <w:i/>
                      <w:iCs/>
                      <w:sz w:val="17"/>
                      <w:szCs w:val="17"/>
                      <w:vertAlign w:val="subscript"/>
                      <w:lang w:eastAsia="hr-HR"/>
                    </w:rPr>
                    <w:t>e</w:t>
                  </w:r>
                  <w:r w:rsidRPr="006F16F5">
                    <w:rPr>
                      <w:rFonts w:ascii="inherit" w:eastAsia="Times New Roman" w:hAnsi="inherit" w:cs="Times New Roman"/>
                      <w:i/>
                      <w:iCs/>
                      <w:sz w:val="24"/>
                      <w:szCs w:val="24"/>
                      <w:lang w:eastAsia="hr-HR"/>
                    </w:rPr>
                    <w:t> [z’</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 z’</w:t>
                  </w:r>
                  <w:r w:rsidRPr="006F16F5">
                    <w:rPr>
                      <w:rFonts w:ascii="inherit" w:eastAsia="Times New Roman" w:hAnsi="inherit" w:cs="Times New Roman"/>
                      <w:i/>
                      <w:iCs/>
                      <w:sz w:val="17"/>
                      <w:szCs w:val="17"/>
                      <w:vertAlign w:val="subscript"/>
                      <w:lang w:eastAsia="hr-HR"/>
                    </w:rPr>
                    <w:t>N</w:t>
                  </w:r>
                  <w:r w:rsidRPr="006F16F5">
                    <w:rPr>
                      <w:rFonts w:ascii="inherit" w:eastAsia="Times New Roman" w:hAnsi="inherit" w:cs="Times New Roman"/>
                      <w:i/>
                      <w:iCs/>
                      <w:sz w:val="24"/>
                      <w:szCs w:val="24"/>
                      <w:lang w:eastAsia="hr-HR"/>
                    </w:rPr>
                    <w:t>] (i = k..N)</w:t>
                  </w:r>
                </w:p>
              </w:tc>
            </w:tr>
          </w:tbl>
          <w:p w14:paraId="230321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1"/>
              <w:gridCol w:w="8809"/>
            </w:tblGrid>
            <w:tr w:rsidR="006F16F5" w:rsidRPr="006F16F5" w14:paraId="4E3FB95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36AA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z</w:t>
                  </w:r>
                  <w:r w:rsidRPr="006F16F5">
                    <w:rPr>
                      <w:rFonts w:ascii="inherit" w:eastAsia="Times New Roman" w:hAnsi="inherit" w:cs="Times New Roman"/>
                      <w:i/>
                      <w:iCs/>
                      <w:sz w:val="15"/>
                      <w:szCs w:val="15"/>
                      <w:vertAlign w:val="subscript"/>
                      <w:lang w:eastAsia="hr-HR"/>
                    </w:rPr>
                    <w:t>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45FE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visina krajnje točke (penjanje) ili početne točke (prilaz) izvornog segmenta,</w:t>
                  </w:r>
                </w:p>
              </w:tc>
            </w:tr>
            <w:tr w:rsidR="006F16F5" w:rsidRPr="006F16F5" w14:paraId="6623635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68C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z’</w:t>
                  </w:r>
                  <w:r w:rsidRPr="006F16F5">
                    <w:rPr>
                      <w:rFonts w:ascii="inherit" w:eastAsia="Times New Roman" w:hAnsi="inherit" w:cs="Times New Roman"/>
                      <w:i/>
                      <w:iCs/>
                      <w:sz w:val="15"/>
                      <w:szCs w:val="15"/>
                      <w:vertAlign w:val="subscript"/>
                      <w:lang w:eastAsia="hr-HR"/>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097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i-ti član skupa navedenih vrijednosti visine,</w:t>
                  </w:r>
                </w:p>
              </w:tc>
            </w:tr>
            <w:tr w:rsidR="006F16F5" w:rsidRPr="006F16F5" w14:paraId="41F05B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71F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z’</w:t>
                  </w:r>
                  <w:r w:rsidRPr="006F16F5">
                    <w:rPr>
                      <w:rFonts w:ascii="inherit" w:eastAsia="Times New Roman" w:hAnsi="inherit" w:cs="Times New Roman"/>
                      <w:i/>
                      <w:iCs/>
                      <w:sz w:val="15"/>
                      <w:szCs w:val="15"/>
                      <w:vertAlign w:val="subscript"/>
                      <w:lang w:eastAsia="hr-HR"/>
                    </w:rPr>
                    <w:t>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68C2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visina iz skupa navedenih vrijednosti visine koja je najbliža visini z</w:t>
                  </w:r>
                  <w:r w:rsidRPr="006F16F5">
                    <w:rPr>
                      <w:rFonts w:ascii="inherit" w:eastAsia="Times New Roman" w:hAnsi="inherit" w:cs="Times New Roman"/>
                      <w:sz w:val="15"/>
                      <w:szCs w:val="15"/>
                      <w:vertAlign w:val="subscript"/>
                      <w:lang w:eastAsia="hr-HR"/>
                    </w:rPr>
                    <w:t>e</w:t>
                  </w:r>
                  <w:r w:rsidRPr="006F16F5">
                    <w:rPr>
                      <w:rFonts w:ascii="inherit" w:eastAsia="Times New Roman" w:hAnsi="inherit" w:cs="Times New Roman"/>
                      <w:lang w:eastAsia="hr-HR"/>
                    </w:rPr>
                    <w:t>,</w:t>
                  </w:r>
                </w:p>
              </w:tc>
            </w:tr>
            <w:tr w:rsidR="006F16F5" w:rsidRPr="006F16F5" w14:paraId="06F3A2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055A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5C11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indeks prvog člana skupa vrijednosti visine za koje je izračunani </w:t>
                  </w:r>
                  <w:r w:rsidRPr="006F16F5">
                    <w:rPr>
                      <w:rFonts w:ascii="inherit" w:eastAsia="Times New Roman" w:hAnsi="inherit" w:cs="Times New Roman"/>
                      <w:i/>
                      <w:iCs/>
                      <w:lang w:eastAsia="hr-HR"/>
                    </w:rPr>
                    <w:t>z</w:t>
                  </w:r>
                  <w:r w:rsidRPr="006F16F5">
                    <w:rPr>
                      <w:rFonts w:ascii="inherit" w:eastAsia="Times New Roman" w:hAnsi="inherit" w:cs="Times New Roman"/>
                      <w:i/>
                      <w:iCs/>
                      <w:sz w:val="15"/>
                      <w:szCs w:val="15"/>
                      <w:vertAlign w:val="subscript"/>
                      <w:lang w:eastAsia="hr-HR"/>
                    </w:rPr>
                    <w:t>k</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obvezno veći od visine krajnje točke prethodnog izvornog segmenta penjanja ili visine početne točke sljedećeg izvornog segmenta prilaza koji treba podsegmentirati.</w:t>
                  </w:r>
                </w:p>
                <w:p w14:paraId="142267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U konkretnom slučaju segmenta početnog penjanja ili segmenta završnog prilaza </w:t>
                  </w:r>
                  <w:r w:rsidRPr="006F16F5">
                    <w:rPr>
                      <w:rFonts w:ascii="inherit" w:eastAsia="Times New Roman" w:hAnsi="inherit" w:cs="Times New Roman"/>
                      <w:i/>
                      <w:iCs/>
                      <w:lang w:eastAsia="hr-HR"/>
                    </w:rPr>
                    <w:t>k = 1</w:t>
                  </w:r>
                  <w:r w:rsidRPr="006F16F5">
                    <w:rPr>
                      <w:rFonts w:ascii="inherit" w:eastAsia="Times New Roman" w:hAnsi="inherit" w:cs="Times New Roman"/>
                      <w:lang w:eastAsia="hr-HR"/>
                    </w:rPr>
                    <w:t>, ali u općenitijem slučaju segmenata leta koji nisu povezani s uzletno-sletnom stazom, </w:t>
                  </w:r>
                  <w:r w:rsidRPr="006F16F5">
                    <w:rPr>
                      <w:rFonts w:ascii="inherit" w:eastAsia="Times New Roman" w:hAnsi="inherit" w:cs="Times New Roman"/>
                      <w:i/>
                      <w:iCs/>
                      <w:lang w:eastAsia="hr-HR"/>
                    </w:rPr>
                    <w:t>k</w:t>
                  </w:r>
                  <w:r w:rsidRPr="006F16F5">
                    <w:rPr>
                      <w:rFonts w:ascii="inherit" w:eastAsia="Times New Roman" w:hAnsi="inherit" w:cs="Times New Roman"/>
                      <w:lang w:eastAsia="hr-HR"/>
                    </w:rPr>
                    <w:t> će biti veći od 1.</w:t>
                  </w:r>
                </w:p>
              </w:tc>
            </w:tr>
          </w:tbl>
          <w:p w14:paraId="4BB54D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sz w:val="24"/>
                <w:szCs w:val="24"/>
                <w:lang w:eastAsia="hr-HR"/>
              </w:rPr>
              <w:lastRenderedPageBreak/>
              <w:t>Primjer segmenta početnog penjanja:</w:t>
            </w:r>
          </w:p>
          <w:p w14:paraId="057E06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visina krajnje točke izvornog segmenta z</w:t>
            </w:r>
            <w:r w:rsidRPr="006F16F5">
              <w:rPr>
                <w:rFonts w:ascii="inherit" w:eastAsia="Times New Roman" w:hAnsi="inherit" w:cs="Times New Roman"/>
                <w:sz w:val="17"/>
                <w:szCs w:val="17"/>
                <w:vertAlign w:val="subscript"/>
                <w:lang w:eastAsia="hr-HR"/>
              </w:rPr>
              <w:t>e</w:t>
            </w:r>
            <w:r w:rsidRPr="006F16F5">
              <w:rPr>
                <w:rFonts w:ascii="inherit" w:eastAsia="Times New Roman" w:hAnsi="inherit" w:cs="Times New Roman"/>
                <w:sz w:val="24"/>
                <w:szCs w:val="24"/>
                <w:lang w:eastAsia="hr-HR"/>
              </w:rPr>
              <w:t> = 304,8 m, na temelju skupa vrijednosti visine dobivamo 214,9 m &lt; z</w:t>
            </w:r>
            <w:r w:rsidRPr="006F16F5">
              <w:rPr>
                <w:rFonts w:ascii="inherit" w:eastAsia="Times New Roman" w:hAnsi="inherit" w:cs="Times New Roman"/>
                <w:sz w:val="17"/>
                <w:szCs w:val="17"/>
                <w:vertAlign w:val="subscript"/>
                <w:lang w:eastAsia="hr-HR"/>
              </w:rPr>
              <w:t>e</w:t>
            </w:r>
            <w:r w:rsidRPr="006F16F5">
              <w:rPr>
                <w:rFonts w:ascii="inherit" w:eastAsia="Times New Roman" w:hAnsi="inherit" w:cs="Times New Roman"/>
                <w:sz w:val="24"/>
                <w:szCs w:val="24"/>
                <w:lang w:eastAsia="hr-HR"/>
              </w:rPr>
              <w:t> &lt; 334,9 m, a visina iz skupa koja je najbliža visini z</w:t>
            </w:r>
            <w:r w:rsidRPr="006F16F5">
              <w:rPr>
                <w:rFonts w:ascii="inherit" w:eastAsia="Times New Roman" w:hAnsi="inherit" w:cs="Times New Roman"/>
                <w:sz w:val="17"/>
                <w:szCs w:val="17"/>
                <w:vertAlign w:val="subscript"/>
                <w:lang w:eastAsia="hr-HR"/>
              </w:rPr>
              <w:t>e</w:t>
            </w:r>
            <w:r w:rsidRPr="006F16F5">
              <w:rPr>
                <w:rFonts w:ascii="inherit" w:eastAsia="Times New Roman" w:hAnsi="inherit" w:cs="Times New Roman"/>
                <w:sz w:val="24"/>
                <w:szCs w:val="24"/>
                <w:lang w:eastAsia="hr-HR"/>
              </w:rPr>
              <w:t> jest z’</w:t>
            </w:r>
            <w:r w:rsidRPr="006F16F5">
              <w:rPr>
                <w:rFonts w:ascii="inherit" w:eastAsia="Times New Roman" w:hAnsi="inherit" w:cs="Times New Roman"/>
                <w:sz w:val="17"/>
                <w:szCs w:val="17"/>
                <w:vertAlign w:val="subscript"/>
                <w:lang w:eastAsia="hr-HR"/>
              </w:rPr>
              <w:t>7</w:t>
            </w:r>
            <w:r w:rsidRPr="006F16F5">
              <w:rPr>
                <w:rFonts w:ascii="inherit" w:eastAsia="Times New Roman" w:hAnsi="inherit" w:cs="Times New Roman"/>
                <w:sz w:val="24"/>
                <w:szCs w:val="24"/>
                <w:lang w:eastAsia="hr-HR"/>
              </w:rPr>
              <w:t> = 334,9 m. Visine na krajnjim točkama podsegmenta izračunavaju se prema sljedećoj formuli:</w:t>
            </w:r>
          </w:p>
          <w:tbl>
            <w:tblPr>
              <w:tblW w:w="5000" w:type="pct"/>
              <w:tblCellMar>
                <w:left w:w="0" w:type="dxa"/>
                <w:right w:w="0" w:type="dxa"/>
              </w:tblCellMar>
              <w:tblLook w:val="04A0" w:firstRow="1" w:lastRow="0" w:firstColumn="1" w:lastColumn="0" w:noHBand="0" w:noVBand="1"/>
            </w:tblPr>
            <w:tblGrid>
              <w:gridCol w:w="163"/>
              <w:gridCol w:w="8903"/>
            </w:tblGrid>
            <w:tr w:rsidR="006F16F5" w:rsidRPr="006F16F5" w14:paraId="6CAC32DF" w14:textId="77777777">
              <w:tc>
                <w:tcPr>
                  <w:tcW w:w="0" w:type="auto"/>
                  <w:shd w:val="clear" w:color="auto" w:fill="auto"/>
                  <w:hideMark/>
                </w:tcPr>
                <w:p w14:paraId="4ECB64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6BCE84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z</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 304,8 [z’</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 334,9] za i = 1 – 7</w:t>
                  </w:r>
                </w:p>
              </w:tc>
            </w:tr>
          </w:tbl>
          <w:p w14:paraId="25287A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(imajući na umu da je u tom slučaju </w:t>
            </w:r>
            <w:r w:rsidRPr="006F16F5">
              <w:rPr>
                <w:rFonts w:ascii="inherit" w:eastAsia="Times New Roman" w:hAnsi="inherit" w:cs="Times New Roman"/>
                <w:i/>
                <w:iCs/>
                <w:sz w:val="24"/>
                <w:szCs w:val="24"/>
                <w:lang w:eastAsia="hr-HR"/>
              </w:rPr>
              <w:t>k = 1</w:t>
            </w:r>
            <w:r w:rsidRPr="006F16F5">
              <w:rPr>
                <w:rFonts w:ascii="inherit" w:eastAsia="Times New Roman" w:hAnsi="inherit" w:cs="Times New Roman"/>
                <w:sz w:val="24"/>
                <w:szCs w:val="24"/>
                <w:lang w:eastAsia="hr-HR"/>
              </w:rPr>
              <w:t> jer je riječ o segmentu početnog penjanja)</w:t>
            </w:r>
          </w:p>
          <w:p w14:paraId="1CF1DEC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Stoga bi z</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bio 17,2 m, z</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 37,8 m itd.</w:t>
            </w:r>
          </w:p>
          <w:p w14:paraId="05FBEEDB"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Segmentacija segmenata leta</w:t>
            </w:r>
          </w:p>
          <w:p w14:paraId="2D06FF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Segmenti leta unutar kojih postoje znatne promjene brzine duž segmenta moraju se podijeliti kao za kretanje na tlu, tj.</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61"/>
              <w:gridCol w:w="2289"/>
            </w:tblGrid>
            <w:tr w:rsidR="006F16F5" w:rsidRPr="006F16F5" w14:paraId="3F24568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8012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n</w:t>
                  </w:r>
                  <w:r w:rsidRPr="006F16F5">
                    <w:rPr>
                      <w:rFonts w:ascii="inherit" w:eastAsia="Times New Roman" w:hAnsi="inherit" w:cs="Times New Roman"/>
                      <w:i/>
                      <w:iCs/>
                      <w:sz w:val="15"/>
                      <w:szCs w:val="15"/>
                      <w:vertAlign w:val="subscript"/>
                      <w:lang w:eastAsia="hr-HR"/>
                    </w:rPr>
                    <w:t>seg</w:t>
                  </w:r>
                  <w:r w:rsidRPr="006F16F5">
                    <w:rPr>
                      <w:rFonts w:ascii="inherit" w:eastAsia="Times New Roman" w:hAnsi="inherit" w:cs="Times New Roman"/>
                      <w:i/>
                      <w:iCs/>
                      <w:lang w:eastAsia="hr-HR"/>
                    </w:rPr>
                    <w:t> = int</w:t>
                  </w:r>
                  <w:r w:rsidRPr="006F16F5">
                    <w:rPr>
                      <w:rFonts w:ascii="inherit" w:eastAsia="Times New Roman" w:hAnsi="inherit" w:cs="Times New Roman"/>
                      <w:lang w:eastAsia="hr-HR"/>
                    </w:rPr>
                    <w:t> (1 + |V</w:t>
                  </w:r>
                  <w:r w:rsidRPr="006F16F5">
                    <w:rPr>
                      <w:rFonts w:ascii="inherit" w:eastAsia="Times New Roman" w:hAnsi="inherit" w:cs="Times New Roman"/>
                      <w:sz w:val="15"/>
                      <w:szCs w:val="15"/>
                      <w:vertAlign w:val="subscript"/>
                      <w:lang w:eastAsia="hr-HR"/>
                    </w:rPr>
                    <w:t>2</w:t>
                  </w:r>
                  <w:r w:rsidRPr="006F16F5">
                    <w:rPr>
                      <w:rFonts w:ascii="inherit" w:eastAsia="Times New Roman" w:hAnsi="inherit" w:cs="Times New Roman"/>
                      <w:lang w:eastAsia="hr-HR"/>
                    </w:rPr>
                    <w:t> - V</w:t>
                  </w:r>
                  <w:r w:rsidRPr="006F16F5">
                    <w:rPr>
                      <w:rFonts w:ascii="inherit" w:eastAsia="Times New Roman" w:hAnsi="inherit" w:cs="Times New Roman"/>
                      <w:sz w:val="15"/>
                      <w:szCs w:val="15"/>
                      <w:vertAlign w:val="subscript"/>
                      <w:lang w:eastAsia="hr-HR"/>
                    </w:rPr>
                    <w:t>1</w:t>
                  </w: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049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(2.7.14.)</w:t>
                  </w:r>
                </w:p>
              </w:tc>
            </w:tr>
          </w:tbl>
          <w:p w14:paraId="7018B6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V</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početna, a V</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 krajnja brzina u segmentu. Odgovarajući parametri podsegmenta izračunavaju se na sličan način kao za zalet, jednadžbama od 2.7.9. do 2.7.11.</w:t>
            </w:r>
          </w:p>
          <w:p w14:paraId="7F2DED1F"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Tlocrt putanje</w:t>
            </w:r>
          </w:p>
          <w:p w14:paraId="1FEEAE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Tlocrt putanje, neovisno o tome je li riječ o glavnoj putanji ili raspršenoj pomoćnoj putanji, definiran je nizom koordinata (</w:t>
            </w:r>
            <w:r w:rsidRPr="006F16F5">
              <w:rPr>
                <w:rFonts w:ascii="inherit" w:eastAsia="Times New Roman" w:hAnsi="inherit" w:cs="Times New Roman"/>
                <w:i/>
                <w:iCs/>
                <w:sz w:val="24"/>
                <w:szCs w:val="24"/>
                <w:lang w:eastAsia="hr-HR"/>
              </w:rPr>
              <w:t>x, y</w:t>
            </w:r>
            <w:r w:rsidRPr="006F16F5">
              <w:rPr>
                <w:rFonts w:ascii="inherit" w:eastAsia="Times New Roman" w:hAnsi="inherit" w:cs="Times New Roman"/>
                <w:sz w:val="24"/>
                <w:szCs w:val="24"/>
                <w:lang w:eastAsia="hr-HR"/>
              </w:rPr>
              <w:t>) na ravnini tla (npr. iz radarskih podataka) ili nizom vektora kojima se opisuju pravocrtni segmenti i kružni lukovi (zaokreti definiranog polumjera </w:t>
            </w:r>
            <w:r w:rsidRPr="006F16F5">
              <w:rPr>
                <w:rFonts w:ascii="inherit" w:eastAsia="Times New Roman" w:hAnsi="inherit" w:cs="Times New Roman"/>
                <w:i/>
                <w:iCs/>
                <w:sz w:val="24"/>
                <w:szCs w:val="24"/>
                <w:lang w:eastAsia="hr-HR"/>
              </w:rPr>
              <w:t>r</w:t>
            </w:r>
            <w:r w:rsidRPr="006F16F5">
              <w:rPr>
                <w:rFonts w:ascii="inherit" w:eastAsia="Times New Roman" w:hAnsi="inherit" w:cs="Times New Roman"/>
                <w:sz w:val="24"/>
                <w:szCs w:val="24"/>
                <w:lang w:eastAsia="hr-HR"/>
              </w:rPr>
              <w:t> i promjena smjera Δξ).</w:t>
            </w:r>
          </w:p>
          <w:p w14:paraId="22A688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modeliranje po segmentima luk se predstavlja slijedom pravocrtnih segmenata koji predstavljaju dijelove luka. Premda se ti dijelovi luka ne spominju izričito u segmentima tlocrta putanje, nagib zrakoplova tijekom zaokreta utječe na njihovu definiciju. U </w:t>
            </w:r>
            <w:r w:rsidRPr="006F16F5">
              <w:rPr>
                <w:rFonts w:ascii="inherit" w:eastAsia="Times New Roman" w:hAnsi="inherit" w:cs="Times New Roman"/>
                <w:b/>
                <w:bCs/>
                <w:sz w:val="24"/>
                <w:szCs w:val="24"/>
                <w:lang w:eastAsia="hr-HR"/>
              </w:rPr>
              <w:t>Dodatku B4</w:t>
            </w:r>
            <w:r w:rsidRPr="006F16F5">
              <w:rPr>
                <w:rFonts w:ascii="inherit" w:eastAsia="Times New Roman" w:hAnsi="inherit" w:cs="Times New Roman"/>
                <w:sz w:val="24"/>
                <w:szCs w:val="24"/>
                <w:lang w:eastAsia="hr-HR"/>
              </w:rPr>
              <w:t> objašnjeno je kako izračunati kutove bočnog nagiba tijekom jednakomjernog zaokreta, no oni se ne primjenjuju, odnosno ne uklanjaju odmah. Nije propisano kako postupati s prijelazima između pravocrtnog leta i zaokreta leta ili između jednog zaokreta i drugog zaokreta odmah nakon njega. Pojedinosti koje su ostavljene korisniku (vidjeti </w:t>
            </w:r>
            <w:r w:rsidRPr="006F16F5">
              <w:rPr>
                <w:rFonts w:ascii="inherit" w:eastAsia="Times New Roman" w:hAnsi="inherit" w:cs="Times New Roman"/>
                <w:b/>
                <w:bCs/>
                <w:sz w:val="24"/>
                <w:szCs w:val="24"/>
                <w:lang w:eastAsia="hr-HR"/>
              </w:rPr>
              <w:t>odjeljak 2.7.11.</w:t>
            </w:r>
            <w:r w:rsidRPr="006F16F5">
              <w:rPr>
                <w:rFonts w:ascii="inherit" w:eastAsia="Times New Roman" w:hAnsi="inherit" w:cs="Times New Roman"/>
                <w:sz w:val="24"/>
                <w:szCs w:val="24"/>
                <w:lang w:eastAsia="hr-HR"/>
              </w:rPr>
              <w:t>) uglavnom će vjerojatno imati zanemariv učinak na konačne konture; prvenstveno se zahtijeva izbjegavanje naglih prekida na krajevima zaokreta, što se može postići, na primjer, umetanjem kratkih prijelaznih segmenata u kojima se kut bočnog nagiba mijenja linearno s udaljenošću. Samo u posebnom slučaju u kojem je vjerojatno da će određeni zaokret imati prevladavajući utjecaj na konačne konture bilo bi potrebno modelirati dinamiku prijelaza koja više odgovara stvarnosti kako bi se kut bočnog nagiba povezao s određenim tipovima zrakoplova i kako bi se uzele odgovarajuće stope kretanja. Ovdje je dovoljno navesti da su krajnji dijelovi luka Δξ</w:t>
            </w:r>
            <w:r w:rsidRPr="006F16F5">
              <w:rPr>
                <w:rFonts w:ascii="inherit" w:eastAsia="Times New Roman" w:hAnsi="inherit" w:cs="Times New Roman"/>
                <w:sz w:val="17"/>
                <w:szCs w:val="17"/>
                <w:vertAlign w:val="subscript"/>
                <w:lang w:eastAsia="hr-HR"/>
              </w:rPr>
              <w:t>trans</w:t>
            </w:r>
            <w:r w:rsidRPr="006F16F5">
              <w:rPr>
                <w:rFonts w:ascii="inherit" w:eastAsia="Times New Roman" w:hAnsi="inherit" w:cs="Times New Roman"/>
                <w:sz w:val="24"/>
                <w:szCs w:val="24"/>
                <w:lang w:eastAsia="hr-HR"/>
              </w:rPr>
              <w:t> u svim zaokretima uvjetovani zahtjevima za promjenu kuta bočnog nagiba. Preostali dio luka s promjenom smjera od Δξ – 2·Δξ</w:t>
            </w:r>
            <w:r w:rsidRPr="006F16F5">
              <w:rPr>
                <w:rFonts w:ascii="inherit" w:eastAsia="Times New Roman" w:hAnsi="inherit" w:cs="Times New Roman"/>
                <w:sz w:val="17"/>
                <w:szCs w:val="17"/>
                <w:vertAlign w:val="subscript"/>
                <w:lang w:eastAsia="hr-HR"/>
              </w:rPr>
              <w:t>trans</w:t>
            </w:r>
            <w:r w:rsidRPr="006F16F5">
              <w:rPr>
                <w:rFonts w:ascii="inherit" w:eastAsia="Times New Roman" w:hAnsi="inherit" w:cs="Times New Roman"/>
                <w:sz w:val="24"/>
                <w:szCs w:val="24"/>
                <w:lang w:eastAsia="hr-HR"/>
              </w:rPr>
              <w:t>dijeli se u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i/>
                <w:iCs/>
                <w:sz w:val="17"/>
                <w:szCs w:val="17"/>
                <w:vertAlign w:val="subscript"/>
                <w:lang w:eastAsia="hr-HR"/>
              </w:rPr>
              <w:t>sub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dijelove luka prema jednadžbi: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126"/>
              <w:gridCol w:w="1924"/>
            </w:tblGrid>
            <w:tr w:rsidR="006F16F5" w:rsidRPr="006F16F5" w14:paraId="6C17F6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D54E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n</w:t>
                  </w:r>
                  <w:r w:rsidRPr="006F16F5">
                    <w:rPr>
                      <w:rFonts w:ascii="inherit" w:eastAsia="Times New Roman" w:hAnsi="inherit" w:cs="Times New Roman"/>
                      <w:i/>
                      <w:iCs/>
                      <w:sz w:val="15"/>
                      <w:szCs w:val="15"/>
                      <w:vertAlign w:val="subscript"/>
                      <w:lang w:eastAsia="hr-HR"/>
                    </w:rPr>
                    <w:t>sub</w:t>
                  </w:r>
                  <w:r w:rsidRPr="006F16F5">
                    <w:rPr>
                      <w:rFonts w:ascii="inherit" w:eastAsia="Times New Roman" w:hAnsi="inherit" w:cs="Times New Roman"/>
                      <w:i/>
                      <w:iCs/>
                      <w:lang w:eastAsia="hr-HR"/>
                    </w:rPr>
                    <w:t> = int</w:t>
                  </w:r>
                  <w:r w:rsidRPr="006F16F5">
                    <w:rPr>
                      <w:rFonts w:ascii="inherit" w:eastAsia="Times New Roman" w:hAnsi="inherit" w:cs="Times New Roman"/>
                      <w:lang w:eastAsia="hr-HR"/>
                    </w:rPr>
                    <w:t> (1 + (</w:t>
                  </w:r>
                  <w:r w:rsidRPr="006F16F5">
                    <w:rPr>
                      <w:rFonts w:ascii="inherit" w:eastAsia="Times New Roman" w:hAnsi="inherit" w:cs="Times New Roman"/>
                      <w:i/>
                      <w:iCs/>
                      <w:lang w:eastAsia="hr-HR"/>
                    </w:rPr>
                    <w:t>Δξ</w:t>
                  </w:r>
                  <w:r w:rsidRPr="006F16F5">
                    <w:rPr>
                      <w:rFonts w:ascii="inherit" w:eastAsia="Times New Roman" w:hAnsi="inherit" w:cs="Times New Roman"/>
                      <w:lang w:eastAsia="hr-HR"/>
                    </w:rPr>
                    <w:t> – 2•Δξ</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trans</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44A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(2.7.15.)</w:t>
                  </w:r>
                </w:p>
              </w:tc>
            </w:tr>
          </w:tbl>
          <w:p w14:paraId="6E4896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int(</w:t>
            </w:r>
            <w:r w:rsidRPr="006F16F5">
              <w:rPr>
                <w:rFonts w:ascii="inherit" w:eastAsia="Times New Roman" w:hAnsi="inherit" w:cs="Times New Roman"/>
                <w:i/>
                <w:iCs/>
                <w:sz w:val="24"/>
                <w:szCs w:val="24"/>
                <w:lang w:eastAsia="hr-HR"/>
              </w:rPr>
              <w:t>x</w:t>
            </w:r>
            <w:r w:rsidRPr="006F16F5">
              <w:rPr>
                <w:rFonts w:ascii="inherit" w:eastAsia="Times New Roman" w:hAnsi="inherit" w:cs="Times New Roman"/>
                <w:sz w:val="24"/>
                <w:szCs w:val="24"/>
                <w:lang w:eastAsia="hr-HR"/>
              </w:rPr>
              <w:t>) funkcija jednaka cijelom dijelu broja </w:t>
            </w:r>
            <w:r w:rsidRPr="006F16F5">
              <w:rPr>
                <w:rFonts w:ascii="inherit" w:eastAsia="Times New Roman" w:hAnsi="inherit" w:cs="Times New Roman"/>
                <w:i/>
                <w:iCs/>
                <w:sz w:val="24"/>
                <w:szCs w:val="24"/>
                <w:lang w:eastAsia="hr-HR"/>
              </w:rPr>
              <w:t>x</w:t>
            </w:r>
            <w:r w:rsidRPr="006F16F5">
              <w:rPr>
                <w:rFonts w:ascii="inherit" w:eastAsia="Times New Roman" w:hAnsi="inherit" w:cs="Times New Roman"/>
                <w:sz w:val="24"/>
                <w:szCs w:val="24"/>
                <w:lang w:eastAsia="hr-HR"/>
              </w:rPr>
              <w:t>. Zatim se promjena smjera Δξ</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sub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svakog dijela luka izračunava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08"/>
              <w:gridCol w:w="2442"/>
            </w:tblGrid>
            <w:tr w:rsidR="006F16F5" w:rsidRPr="006F16F5" w14:paraId="6FF4D3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C4F3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Δξ = (</w:t>
                  </w:r>
                  <w:r w:rsidRPr="006F16F5">
                    <w:rPr>
                      <w:rFonts w:ascii="inherit" w:eastAsia="Times New Roman" w:hAnsi="inherit" w:cs="Times New Roman"/>
                      <w:i/>
                      <w:iCs/>
                      <w:lang w:eastAsia="hr-HR"/>
                    </w:rPr>
                    <w:t>ξ</w:t>
                  </w:r>
                  <w:r w:rsidRPr="006F16F5">
                    <w:rPr>
                      <w:rFonts w:ascii="inherit" w:eastAsia="Times New Roman" w:hAnsi="inherit" w:cs="Times New Roman"/>
                      <w:lang w:eastAsia="hr-HR"/>
                    </w:rPr>
                    <w:t> - 2•Δξ</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trans</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 </w:t>
                  </w:r>
                  <w:r w:rsidRPr="006F16F5">
                    <w:rPr>
                      <w:rFonts w:ascii="inherit" w:eastAsia="Times New Roman" w:hAnsi="inherit" w:cs="Times New Roman"/>
                      <w:i/>
                      <w:iCs/>
                      <w:lang w:eastAsia="hr-HR"/>
                    </w:rPr>
                    <w:t>n</w:t>
                  </w:r>
                  <w:r w:rsidRPr="006F16F5">
                    <w:rPr>
                      <w:rFonts w:ascii="inherit" w:eastAsia="Times New Roman" w:hAnsi="inherit" w:cs="Times New Roman"/>
                      <w:i/>
                      <w:iCs/>
                      <w:sz w:val="15"/>
                      <w:szCs w:val="15"/>
                      <w:vertAlign w:val="subscript"/>
                      <w:lang w:eastAsia="hr-HR"/>
                    </w:rPr>
                    <w:t>sub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C998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(2.7.16.)</w:t>
                  </w:r>
                </w:p>
              </w:tc>
            </w:tr>
          </w:tbl>
          <w:p w14:paraId="1E5A8E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pri čemu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i/>
                <w:iCs/>
                <w:sz w:val="17"/>
                <w:szCs w:val="17"/>
                <w:vertAlign w:val="subscript"/>
                <w:lang w:eastAsia="hr-HR"/>
              </w:rPr>
              <w:t>sub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treba biti dovoljno velik kako bi se osiguralo da je Δξ</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sub</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10 stupnjeva. Segmentacija luka (isključujući završetak prijelaza podsegmenata) prikazana je na </w:t>
            </w:r>
            <w:r w:rsidRPr="006F16F5">
              <w:rPr>
                <w:rFonts w:ascii="inherit" w:eastAsia="Times New Roman" w:hAnsi="inherit" w:cs="Times New Roman"/>
                <w:b/>
                <w:bCs/>
                <w:sz w:val="24"/>
                <w:szCs w:val="24"/>
                <w:lang w:eastAsia="hr-HR"/>
              </w:rPr>
              <w:t>slici 2.7.h.2.</w:t>
            </w:r>
            <w:r w:rsidRPr="006F16F5">
              <w:rPr>
                <w:rFonts w:ascii="inherit" w:eastAsia="Times New Roman" w:hAnsi="inherit" w:cs="Times New Roman"/>
                <w:sz w:val="24"/>
                <w:szCs w:val="24"/>
                <w:lang w:eastAsia="hr-HR"/>
              </w:rPr>
              <w:t> </w:t>
            </w:r>
            <w:hyperlink r:id="rId38" w:anchor="ntr****-L_2021269HR.01006701-E0004"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w:t>
            </w:r>
          </w:p>
          <w:p w14:paraId="1325554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6DA1D9C" wp14:editId="18AEA637">
                  <wp:extent cx="5317490" cy="4302125"/>
                  <wp:effectExtent l="0" t="0" r="0" b="3175"/>
                  <wp:docPr id="46" name="Slika 46" descr="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7490" cy="4302125"/>
                          </a:xfrm>
                          <a:prstGeom prst="rect">
                            <a:avLst/>
                          </a:prstGeom>
                          <a:noFill/>
                          <a:ln>
                            <a:noFill/>
                          </a:ln>
                        </pic:spPr>
                      </pic:pic>
                    </a:graphicData>
                  </a:graphic>
                </wp:inline>
              </w:drawing>
            </w:r>
          </w:p>
          <w:p w14:paraId="1A4509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Kad se segmenti tlocrta putanje uspostave u ravnini x-y, segmenti profila leta (u ravnini s-z) preklapaju se kako bi se dobili trodimenzionalni (x, y, z) segmenti putanje.</w:t>
            </w:r>
          </w:p>
          <w:p w14:paraId="657C72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Tlocrt putanje uvijek bi se trebao protezati od uzletno-sletne staze do točke izvan mreže za izračun. To se može postići, ako je potrebno, dodavanjem pravocrtnog segmenta odgovarajuće duljine posljednjem segmentu tlocrta putanje.</w:t>
            </w:r>
          </w:p>
          <w:p w14:paraId="72317E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 ukupna duljina profila leta nakon spajanja s tlocrtom putanje mora se protezati od uzletno-sletne staze do točke izvan mreže za izračun. To se može postići, ako je potrebno, dodavanjem dodatne točke profila:</w:t>
            </w:r>
          </w:p>
          <w:tbl>
            <w:tblPr>
              <w:tblW w:w="5000" w:type="pct"/>
              <w:tblCellMar>
                <w:left w:w="0" w:type="dxa"/>
                <w:right w:w="0" w:type="dxa"/>
              </w:tblCellMar>
              <w:tblLook w:val="04A0" w:firstRow="1" w:lastRow="0" w:firstColumn="1" w:lastColumn="0" w:noHBand="0" w:noVBand="1"/>
            </w:tblPr>
            <w:tblGrid>
              <w:gridCol w:w="240"/>
              <w:gridCol w:w="8826"/>
            </w:tblGrid>
            <w:tr w:rsidR="006F16F5" w:rsidRPr="006F16F5" w14:paraId="656A34AD" w14:textId="77777777">
              <w:tc>
                <w:tcPr>
                  <w:tcW w:w="0" w:type="auto"/>
                  <w:shd w:val="clear" w:color="auto" w:fill="auto"/>
                  <w:hideMark/>
                </w:tcPr>
                <w:p w14:paraId="6FDB2D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669D70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kraj profila odlaska, pri čemu su vrijednosti brzine i potiska u toj točki jednake tim vrijednostima u posljednjoj točki profila odlaska, a visina se ekstrapolira linearno od posljednje i pretposljednje točke profila, ili</w:t>
                  </w:r>
                </w:p>
              </w:tc>
            </w:tr>
          </w:tbl>
          <w:p w14:paraId="3673BF9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40"/>
              <w:gridCol w:w="8826"/>
            </w:tblGrid>
            <w:tr w:rsidR="006F16F5" w:rsidRPr="006F16F5" w14:paraId="4B04799C" w14:textId="77777777">
              <w:tc>
                <w:tcPr>
                  <w:tcW w:w="0" w:type="auto"/>
                  <w:shd w:val="clear" w:color="auto" w:fill="auto"/>
                  <w:hideMark/>
                </w:tcPr>
                <w:p w14:paraId="1189EF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73B6E8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početak profila dolaska, pri čemu su vrijednosti brzine i potiska u toj točki jednake tim vrijednostima u prvoj točki profila dolaska, a visina se ekstrapolira linearno iz prve i druge točke profila.</w:t>
                  </w:r>
                </w:p>
              </w:tc>
            </w:tr>
          </w:tbl>
          <w:p w14:paraId="05BA306A"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Prilagodbe segmentacije segmenata leta</w:t>
            </w:r>
          </w:p>
          <w:p w14:paraId="52E004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Nakon što se segmenti trodimenzionalne putanje leta izvedu u skladu s postupkom opisanim u odjeljku </w:t>
            </w:r>
            <w:r w:rsidRPr="006F16F5">
              <w:rPr>
                <w:rFonts w:ascii="inherit" w:eastAsia="Times New Roman" w:hAnsi="inherit" w:cs="Times New Roman"/>
                <w:b/>
                <w:bCs/>
                <w:sz w:val="24"/>
                <w:szCs w:val="24"/>
                <w:lang w:eastAsia="hr-HR"/>
              </w:rPr>
              <w:t>2.7.13.</w:t>
            </w:r>
            <w:r w:rsidRPr="006F16F5">
              <w:rPr>
                <w:rFonts w:ascii="inherit" w:eastAsia="Times New Roman" w:hAnsi="inherit" w:cs="Times New Roman"/>
                <w:sz w:val="24"/>
                <w:szCs w:val="24"/>
                <w:lang w:eastAsia="hr-HR"/>
              </w:rPr>
              <w:t>, mogle bi biti potrebne daljnje prilagodbe segmentacije radi uklanjanja točaka putanje leta koje su preblizu jedna drugoj.</w:t>
            </w:r>
          </w:p>
          <w:p w14:paraId="772188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Ako su točke međusobno udaljene manje od 10 metara i imaju jednake povezane brzine i potiske, trebalo bi ukloniti jednu od tih točaka.</w:t>
            </w:r>
          </w:p>
          <w:p w14:paraId="5C7B4397"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40" w:anchor="ntc*-L_2021269HR.01006701-E0001"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U tu bi svrhu ukupna duljina tlocrta putanje uvijek trebala biti veća od duljine profila leta. To se može postići, ako je potrebno, dodavanjem pravocrtnih segmenata odgovarajuće duljine do posljednjeg segmenta tlocrta putanje."</w:t>
            </w:r>
          </w:p>
          <w:p w14:paraId="7FDCE612"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41" w:anchor="ntc**-L_2021269HR.01006701-E0002"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Čak i ako režim rada motora ostane konstantan duž segmenta, potisna sila i ubrzanje mogu se promijeniti zbog varijacije gustoće zraka prema visini. Međutim, za potrebe modeliranja buke te su promjene obično zanemarive."</w:t>
            </w:r>
          </w:p>
          <w:p w14:paraId="58734828"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42" w:anchor="ntc***-L_2021269HR.01006701-E0003"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To je preporučeno u prethodnom izdanju ECAC-ova dokumenta br. 29, ali se još uvijek smatra privremenim do stjecanja dodatnih eksperimentalnih podataka."</w:t>
            </w:r>
          </w:p>
          <w:p w14:paraId="59A41E0A"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43" w:anchor="ntc****-L_2021269HR.01006701-E0004"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Definirana na taj jednostavan način, ukupna duljina segmentirane putanje neznatno je kraća od duljine kružne putanje. Međutim, posljedična pogreška u konturi zanemariva je ako se kutovi mijenjaju za manje od 30°.”;"</w:t>
            </w:r>
          </w:p>
        </w:tc>
      </w:tr>
    </w:tbl>
    <w:p w14:paraId="02ABC72C"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2E7CAD43" w14:textId="77777777" w:rsidTr="006F16F5">
        <w:tc>
          <w:tcPr>
            <w:tcW w:w="0" w:type="auto"/>
            <w:shd w:val="clear" w:color="auto" w:fill="auto"/>
            <w:hideMark/>
          </w:tcPr>
          <w:p w14:paraId="130485C1" w14:textId="66A36522"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F8BFB62" w14:textId="3391ED2F" w:rsidR="006F16F5" w:rsidRPr="006F16F5" w:rsidRDefault="00DA167E"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O</w:t>
            </w:r>
            <w:r w:rsidR="006F16F5" w:rsidRPr="006F16F5">
              <w:rPr>
                <w:rFonts w:ascii="inherit" w:eastAsia="Times New Roman" w:hAnsi="inherit" w:cs="Times New Roman"/>
                <w:sz w:val="24"/>
                <w:szCs w:val="24"/>
                <w:lang w:eastAsia="hr-HR"/>
              </w:rPr>
              <w:t xml:space="preserve">djeljak 2.7.16. „Određivanje razina događaja na temelju NPD podataka”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2837A6E9"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„2.7.16.    </w:t>
            </w:r>
            <w:r w:rsidRPr="006F16F5">
              <w:rPr>
                <w:rFonts w:ascii="inherit" w:eastAsia="Times New Roman" w:hAnsi="inherit" w:cs="Times New Roman"/>
                <w:b/>
                <w:bCs/>
                <w:i/>
                <w:iCs/>
                <w:sz w:val="24"/>
                <w:szCs w:val="24"/>
                <w:lang w:eastAsia="hr-HR"/>
              </w:rPr>
              <w:t>Određivanje razina događaja na temelju NPD podataka</w:t>
            </w:r>
          </w:p>
          <w:p w14:paraId="7A0AF6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Glavni izvor podataka o buci zrakoplova međunarodna je baza podataka o buci i performansama zrakoplova (ANP). U toj su bazi podataka u tablici navedene vrijednosti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max</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E</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kao funkcije udaljenosti širenja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za određene tipove zrakoplova, inačice zrakoplova, konfiguracije leta (prilaz, odlazak, položaj zakrilaca) i režime rada motora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Odnose se na jednakomjerni let pri određenim referentnim brzinama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ref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na teoretski beskonačnoj pravocrtnoj putanji leta</w:t>
            </w:r>
            <w:hyperlink r:id="rId44" w:anchor="ntr*-L_2021269HR.01006701-E0005"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w:t>
            </w:r>
          </w:p>
          <w:p w14:paraId="11B200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Način navođenja vrijednosti neovisnih varijabli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opisan je u nastavku. Pri pojedinačnom pretraživanju s ulaznim vrijednostima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potrebne izlazne vrijednosti jesu </w:t>
            </w:r>
            <w:r w:rsidRPr="006F16F5">
              <w:rPr>
                <w:rFonts w:ascii="inherit" w:eastAsia="Times New Roman" w:hAnsi="inherit" w:cs="Times New Roman"/>
                <w:i/>
                <w:iCs/>
                <w:sz w:val="24"/>
                <w:szCs w:val="24"/>
                <w:lang w:eastAsia="hr-HR"/>
              </w:rPr>
              <w:t>osnovne razine</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max</w:t>
            </w:r>
            <w:r w:rsidRPr="006F16F5">
              <w:rPr>
                <w:rFonts w:ascii="inherit" w:eastAsia="Times New Roman" w:hAnsi="inherit" w:cs="Times New Roman"/>
                <w:i/>
                <w:iCs/>
                <w:sz w:val="24"/>
                <w:szCs w:val="24"/>
                <w:lang w:eastAsia="hr-HR"/>
              </w:rPr>
              <w:t>(P,d)</w:t>
            </w:r>
            <w:r w:rsidRPr="006F16F5">
              <w:rPr>
                <w:rFonts w:ascii="inherit" w:eastAsia="Times New Roman" w:hAnsi="inherit" w:cs="Times New Roman"/>
                <w:sz w:val="24"/>
                <w:szCs w:val="24"/>
                <w:lang w:eastAsia="hr-HR"/>
              </w:rPr>
              <w:t> i/ili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E</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(P,d)</w:t>
            </w:r>
            <w:r w:rsidRPr="006F16F5">
              <w:rPr>
                <w:rFonts w:ascii="inherit" w:eastAsia="Times New Roman" w:hAnsi="inherit" w:cs="Times New Roman"/>
                <w:sz w:val="24"/>
                <w:szCs w:val="24"/>
                <w:lang w:eastAsia="hr-HR"/>
              </w:rPr>
              <w:t> (primjenjivo na beskonačnu putanju leta). Načelno će biti potrebno interpolacijom procijeniti potrebne razine buke događaja, osim ako su u tablici navedene točne vrijednosti za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i/ili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Pritom se između režima rada motora navedenih u tablici primjenjuje linearna interpolacija, a između tabličnih udaljenosti logaritamska interpolacija (vidjeti </w:t>
            </w:r>
            <w:r w:rsidRPr="006F16F5">
              <w:rPr>
                <w:rFonts w:ascii="inherit" w:eastAsia="Times New Roman" w:hAnsi="inherit" w:cs="Times New Roman"/>
                <w:b/>
                <w:bCs/>
                <w:sz w:val="24"/>
                <w:szCs w:val="24"/>
                <w:lang w:eastAsia="hr-HR"/>
              </w:rPr>
              <w:t>sliku 2.7.i</w:t>
            </w:r>
            <w:r w:rsidRPr="006F16F5">
              <w:rPr>
                <w:rFonts w:ascii="inherit" w:eastAsia="Times New Roman" w:hAnsi="inherit" w:cs="Times New Roman"/>
                <w:sz w:val="24"/>
                <w:szCs w:val="24"/>
                <w:lang w:eastAsia="hr-HR"/>
              </w:rPr>
              <w:t>).</w:t>
            </w:r>
          </w:p>
          <w:p w14:paraId="74BDCE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F2B5CD3" wp14:editId="3D950A7B">
                  <wp:extent cx="5666105" cy="2621915"/>
                  <wp:effectExtent l="0" t="0" r="0" b="6985"/>
                  <wp:docPr id="47" name="Slika 47" descr="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6105" cy="2621915"/>
                          </a:xfrm>
                          <a:prstGeom prst="rect">
                            <a:avLst/>
                          </a:prstGeom>
                          <a:noFill/>
                          <a:ln>
                            <a:noFill/>
                          </a:ln>
                        </pic:spPr>
                      </pic:pic>
                    </a:graphicData>
                  </a:graphic>
                </wp:inline>
              </w:drawing>
            </w:r>
          </w:p>
          <w:p w14:paraId="30A55D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su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vrijednosti snage motora za koje su u tablici navedeni podaci o razini buke u odnosu na udaljenost, razina buke </w:t>
            </w:r>
            <w:r w:rsidRPr="006F16F5">
              <w:rPr>
                <w:rFonts w:ascii="inherit" w:eastAsia="Times New Roman" w:hAnsi="inherit" w:cs="Times New Roman"/>
                <w:i/>
                <w:iCs/>
                <w:sz w:val="24"/>
                <w:szCs w:val="24"/>
                <w:lang w:eastAsia="hr-HR"/>
              </w:rPr>
              <w:t>L(P)</w:t>
            </w:r>
            <w:r w:rsidRPr="006F16F5">
              <w:rPr>
                <w:rFonts w:ascii="inherit" w:eastAsia="Times New Roman" w:hAnsi="inherit" w:cs="Times New Roman"/>
                <w:sz w:val="24"/>
                <w:szCs w:val="24"/>
                <w:lang w:eastAsia="hr-HR"/>
              </w:rPr>
              <w:t> na određenoj udaljenosti za međusnagu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između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izražava se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170"/>
              <w:gridCol w:w="1880"/>
            </w:tblGrid>
            <w:tr w:rsidR="006F16F5" w:rsidRPr="006F16F5" w14:paraId="70C6C8D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FF38D"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19BFE608" wp14:editId="71E8701C">
                        <wp:extent cx="1839595" cy="259080"/>
                        <wp:effectExtent l="0" t="0" r="8255" b="7620"/>
                        <wp:docPr id="48" name="Slika 48" descr="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9595" cy="2590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F47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(2.7.19.)</w:t>
                  </w:r>
                </w:p>
              </w:tc>
            </w:tr>
          </w:tbl>
          <w:p w14:paraId="1512F2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Ako za bilo koji režim rada motora postoje 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za koje su u tablici navedeni podaci o buci, razina buke </w:t>
            </w:r>
            <w:r w:rsidRPr="006F16F5">
              <w:rPr>
                <w:rFonts w:ascii="inherit" w:eastAsia="Times New Roman" w:hAnsi="inherit" w:cs="Times New Roman"/>
                <w:i/>
                <w:iCs/>
                <w:sz w:val="24"/>
                <w:szCs w:val="24"/>
                <w:lang w:eastAsia="hr-HR"/>
              </w:rPr>
              <w:t>L(d)</w:t>
            </w:r>
            <w:r w:rsidRPr="006F16F5">
              <w:rPr>
                <w:rFonts w:ascii="inherit" w:eastAsia="Times New Roman" w:hAnsi="inherit" w:cs="Times New Roman"/>
                <w:sz w:val="24"/>
                <w:szCs w:val="24"/>
                <w:lang w:eastAsia="hr-HR"/>
              </w:rPr>
              <w:t> za međuudaljenost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između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izražava se formulom: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98"/>
              <w:gridCol w:w="1652"/>
            </w:tblGrid>
            <w:tr w:rsidR="006F16F5" w:rsidRPr="006F16F5" w14:paraId="674360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DF0380"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D21CCA4" wp14:editId="14B4B421">
                        <wp:extent cx="2172335" cy="259080"/>
                        <wp:effectExtent l="0" t="0" r="0" b="7620"/>
                        <wp:docPr id="49" name="Slika 49" descr="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2335" cy="2590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60B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(2.7.20.)</w:t>
                  </w:r>
                </w:p>
              </w:tc>
            </w:tr>
          </w:tbl>
          <w:p w14:paraId="1EDBC6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Jednadžbama (2.7.19.) i (2.7.20.) razina buke </w:t>
            </w:r>
            <w:r w:rsidRPr="006F16F5">
              <w:rPr>
                <w:rFonts w:ascii="inherit" w:eastAsia="Times New Roman" w:hAnsi="inherit" w:cs="Times New Roman"/>
                <w:i/>
                <w:iCs/>
                <w:sz w:val="24"/>
                <w:szCs w:val="24"/>
                <w:lang w:eastAsia="hr-HR"/>
              </w:rPr>
              <w:t>L(P,d)</w:t>
            </w:r>
            <w:r w:rsidRPr="006F16F5">
              <w:rPr>
                <w:rFonts w:ascii="inherit" w:eastAsia="Times New Roman" w:hAnsi="inherit" w:cs="Times New Roman"/>
                <w:sz w:val="24"/>
                <w:szCs w:val="24"/>
                <w:lang w:eastAsia="hr-HR"/>
              </w:rPr>
              <w:t> može se izračunati za bilo koji režim rada motora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i bilo koju udaljenost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unutar okvira baze NPD podataka.</w:t>
            </w:r>
          </w:p>
          <w:p w14:paraId="704DCA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izvan NPD okvira primjenjuje se jednadžba 2.7.20. radi ekstrapolacije iz prethodne dvije vrijednosti, tj. prema unutra iz </w:t>
            </w:r>
            <w:r w:rsidRPr="006F16F5">
              <w:rPr>
                <w:rFonts w:ascii="inherit" w:eastAsia="Times New Roman" w:hAnsi="inherit" w:cs="Times New Roman"/>
                <w:i/>
                <w:iCs/>
                <w:sz w:val="24"/>
                <w:szCs w:val="24"/>
                <w:lang w:eastAsia="hr-HR"/>
              </w:rPr>
              <w:t>L(d</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L(d</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ili prema van iz </w:t>
            </w:r>
            <w:r w:rsidRPr="006F16F5">
              <w:rPr>
                <w:rFonts w:ascii="inherit" w:eastAsia="Times New Roman" w:hAnsi="inherit" w:cs="Times New Roman"/>
                <w:i/>
                <w:iCs/>
                <w:sz w:val="24"/>
                <w:szCs w:val="24"/>
                <w:lang w:eastAsia="hr-HR"/>
              </w:rPr>
              <w:t>L(d</w:t>
            </w:r>
            <w:r w:rsidRPr="006F16F5">
              <w:rPr>
                <w:rFonts w:ascii="inherit" w:eastAsia="Times New Roman" w:hAnsi="inherit" w:cs="Times New Roman"/>
                <w:i/>
                <w:iCs/>
                <w:sz w:val="17"/>
                <w:szCs w:val="17"/>
                <w:vertAlign w:val="subscript"/>
                <w:lang w:eastAsia="hr-HR"/>
              </w:rPr>
              <w:t>I-1</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L(d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pri čemu je </w:t>
            </w:r>
            <w:r w:rsidRPr="006F16F5">
              <w:rPr>
                <w:rFonts w:ascii="inherit" w:eastAsia="Times New Roman" w:hAnsi="inherit" w:cs="Times New Roman"/>
                <w:i/>
                <w:iCs/>
                <w:sz w:val="24"/>
                <w:szCs w:val="24"/>
                <w:lang w:eastAsia="hr-HR"/>
              </w:rPr>
              <w:t>I</w:t>
            </w:r>
            <w:r w:rsidRPr="006F16F5">
              <w:rPr>
                <w:rFonts w:ascii="inherit" w:eastAsia="Times New Roman" w:hAnsi="inherit" w:cs="Times New Roman"/>
                <w:sz w:val="24"/>
                <w:szCs w:val="24"/>
                <w:lang w:eastAsia="hr-HR"/>
              </w:rPr>
              <w:t> ukupni broj NPD bodova na krivulji. Tako je</w:t>
            </w:r>
          </w:p>
          <w:p w14:paraId="7360F4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prema unutra: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62"/>
              <w:gridCol w:w="1688"/>
            </w:tblGrid>
            <w:tr w:rsidR="006F16F5" w:rsidRPr="006F16F5" w14:paraId="4DC24B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19A7D"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36F15E6" wp14:editId="07A81670">
                        <wp:extent cx="2113915" cy="248285"/>
                        <wp:effectExtent l="0" t="0" r="635" b="0"/>
                        <wp:docPr id="50" name="Slika 50" descr="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3915"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B09E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(2.7.21.)</w:t>
                  </w:r>
                </w:p>
              </w:tc>
            </w:tr>
          </w:tbl>
          <w:p w14:paraId="31DA0C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prema van:</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18"/>
              <w:gridCol w:w="1532"/>
            </w:tblGrid>
            <w:tr w:rsidR="006F16F5" w:rsidRPr="006F16F5" w14:paraId="3FD656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15EDC"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6718028" wp14:editId="5B4E6495">
                        <wp:extent cx="2372995" cy="248285"/>
                        <wp:effectExtent l="0" t="0" r="8255" b="0"/>
                        <wp:docPr id="51" name="Slika 51" descr="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2995"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0C8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(2.7.22.)</w:t>
                  </w:r>
                </w:p>
              </w:tc>
            </w:tr>
          </w:tbl>
          <w:p w14:paraId="1CC01C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Budući da pri malim udaljenostima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razine buke rastu izrazito brzo uz smanjenje udaljenosti širenja, preporučuje se da se za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odredi donja granica od 30 m, tj.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 max(</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30 m).</w:t>
            </w:r>
          </w:p>
          <w:p w14:paraId="110F4B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Prilagodba impedancije standardnih NPD podataka</w:t>
            </w:r>
          </w:p>
          <w:p w14:paraId="12CF64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NPD podaci sadržani u bazi podataka ANP normalizirani su za referentne atmosferske uvjete (temperatura 25 °C i tlak 101,325 kPa). Prije primjene prethodno opisane metode interpolacije/ekstrapolacije na te se standardne NPD podatke primjenjuje prilagodba akustičke impedancije.</w:t>
            </w:r>
          </w:p>
          <w:p w14:paraId="395EED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Akustička impedancija odnosi se na širenje zvučnih valova u akustičkom mediju i definira se kao umnožak gustoće zraka i brzine zvuka. Pri određenom intenzitetu zvuka (snaga zvuka po jediničnoj površini) primljenom na određenoj udaljenosti od izvora s time povezani zvučni tlak (za definiciju mjera SEL i L</w:t>
            </w:r>
            <w:r w:rsidRPr="006F16F5">
              <w:rPr>
                <w:rFonts w:ascii="inherit" w:eastAsia="Times New Roman" w:hAnsi="inherit" w:cs="Times New Roman"/>
                <w:sz w:val="17"/>
                <w:szCs w:val="17"/>
                <w:vertAlign w:val="subscript"/>
                <w:lang w:eastAsia="hr-HR"/>
              </w:rPr>
              <w:t>Amax</w:t>
            </w:r>
            <w:r w:rsidRPr="006F16F5">
              <w:rPr>
                <w:rFonts w:ascii="inherit" w:eastAsia="Times New Roman" w:hAnsi="inherit" w:cs="Times New Roman"/>
                <w:sz w:val="24"/>
                <w:szCs w:val="24"/>
                <w:lang w:eastAsia="hr-HR"/>
              </w:rPr>
              <w:t>) ovisi o akustičkoj impedanciji zraka na mjestu mjerenja. To je funkcija temperature, atmosferskog tlaka i, neizravno, visine. Stoga je potrebno prilagoditi standardne NPD podatke iz baze podataka ANP kako bi se uzela u obzir temperatura i tlačni uvjeti na točki prijemnika, koji se uglavnom razlikuju od normaliziranih uvjeta ANP podataka.</w:t>
            </w:r>
          </w:p>
          <w:p w14:paraId="09BAC99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Prilagodba impedancije koja se primjenjuje na standardne NPD razine izražava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53"/>
              <w:gridCol w:w="2397"/>
            </w:tblGrid>
            <w:tr w:rsidR="006F16F5" w:rsidRPr="006F16F5" w14:paraId="298A15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D4D38A"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6975911A" wp14:editId="5E4C7EA4">
                        <wp:extent cx="1342390" cy="200660"/>
                        <wp:effectExtent l="0" t="0" r="0" b="8890"/>
                        <wp:docPr id="52" name="Slika 52" descr="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2390" cy="2006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430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(2.7.23.)</w:t>
                  </w:r>
                </w:p>
              </w:tc>
            </w:tr>
          </w:tbl>
          <w:p w14:paraId="315F5C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1"/>
              <w:gridCol w:w="8399"/>
            </w:tblGrid>
            <w:tr w:rsidR="006F16F5" w:rsidRPr="006F16F5" w14:paraId="2C820D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7E92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Δ</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Impedance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759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prilagodba impedancije za stvarne atmosferske uvjete na točki prijemnika (dB),</w:t>
                  </w:r>
                </w:p>
              </w:tc>
            </w:tr>
            <w:tr w:rsidR="006F16F5" w:rsidRPr="006F16F5" w14:paraId="4C9B269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4B71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ρ·c</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FBB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akustička impedancija (newton · sekunda/m</w:t>
                  </w:r>
                  <w:r w:rsidRPr="006F16F5">
                    <w:rPr>
                      <w:rFonts w:ascii="inherit" w:eastAsia="Times New Roman" w:hAnsi="inherit" w:cs="Times New Roman"/>
                      <w:sz w:val="15"/>
                      <w:szCs w:val="15"/>
                      <w:vertAlign w:val="superscript"/>
                      <w:lang w:eastAsia="hr-HR"/>
                    </w:rPr>
                    <w:t>3</w:t>
                  </w:r>
                  <w:r w:rsidRPr="006F16F5">
                    <w:rPr>
                      <w:rFonts w:ascii="inherit" w:eastAsia="Times New Roman" w:hAnsi="inherit" w:cs="Times New Roman"/>
                      <w:lang w:eastAsia="hr-HR"/>
                    </w:rPr>
                    <w:t>) zraka na nadmorskoj visini aerodroma (pri čemu je 409,81 impedancija zraka povezana s referentnim atmosferskim uvjetima NPD podataka u bazi podataka ANP).</w:t>
                  </w:r>
                </w:p>
              </w:tc>
            </w:tr>
          </w:tbl>
          <w:p w14:paraId="7723AE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Impedancija </w:t>
            </w:r>
            <w:r w:rsidRPr="006F16F5">
              <w:rPr>
                <w:rFonts w:ascii="inherit" w:eastAsia="Times New Roman" w:hAnsi="inherit" w:cs="Times New Roman"/>
                <w:i/>
                <w:iCs/>
                <w:sz w:val="24"/>
                <w:szCs w:val="24"/>
                <w:lang w:eastAsia="hr-HR"/>
              </w:rPr>
              <w:t>ρ·c</w:t>
            </w:r>
            <w:r w:rsidRPr="006F16F5">
              <w:rPr>
                <w:rFonts w:ascii="inherit" w:eastAsia="Times New Roman" w:hAnsi="inherit" w:cs="Times New Roman"/>
                <w:sz w:val="24"/>
                <w:szCs w:val="24"/>
                <w:lang w:eastAsia="hr-HR"/>
              </w:rPr>
              <w:t> izračunava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50"/>
              <w:gridCol w:w="3000"/>
            </w:tblGrid>
            <w:tr w:rsidR="006F16F5" w:rsidRPr="006F16F5" w14:paraId="4BCEC64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F2901A"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7A33E82" wp14:editId="0CA1CE68">
                        <wp:extent cx="972820" cy="259080"/>
                        <wp:effectExtent l="0" t="0" r="0" b="7620"/>
                        <wp:docPr id="53" name="Slika 53" descr="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2820" cy="2590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8F05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(2.7.24.)</w:t>
                  </w:r>
                </w:p>
              </w:tc>
            </w:tr>
          </w:tbl>
          <w:p w14:paraId="5698D89F" w14:textId="77777777" w:rsidR="006F16F5" w:rsidRPr="006F16F5" w:rsidRDefault="006F16F5" w:rsidP="006F16F5">
            <w:pPr>
              <w:spacing w:after="150" w:line="240" w:lineRule="auto"/>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4"/>
              <w:gridCol w:w="8926"/>
            </w:tblGrid>
            <w:tr w:rsidR="006F16F5" w:rsidRPr="006F16F5" w14:paraId="6AEA37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B35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lastRenderedPageBreak/>
                    <w:t>δ</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71B96" w14:textId="4804AD58"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i/>
                      <w:iCs/>
                      <w:lang w:eastAsia="hr-HR"/>
                    </w:rPr>
                    <w:t>p/po</w:t>
                  </w:r>
                  <w:r w:rsidRPr="006F16F5">
                    <w:rPr>
                      <w:rFonts w:ascii="inherit" w:eastAsia="Times New Roman" w:hAnsi="inherit" w:cs="Times New Roman"/>
                      <w:lang w:eastAsia="hr-HR"/>
                    </w:rPr>
                    <w:t>, omjer tlaka zraka u okolini na visini promatrača i standardnog tlaka zraka na srednjoj razini mora: </w:t>
                  </w:r>
                  <w:r w:rsidRPr="006F16F5">
                    <w:rPr>
                      <w:rFonts w:ascii="inherit" w:eastAsia="Times New Roman" w:hAnsi="inherit" w:cs="Times New Roman"/>
                      <w:i/>
                      <w:iCs/>
                      <w:lang w:eastAsia="hr-HR"/>
                    </w:rPr>
                    <w:t>p</w:t>
                  </w:r>
                  <w:r w:rsidRPr="006F16F5">
                    <w:rPr>
                      <w:rFonts w:ascii="inherit" w:eastAsia="Times New Roman" w:hAnsi="inherit" w:cs="Times New Roman"/>
                      <w:i/>
                      <w:iCs/>
                      <w:sz w:val="15"/>
                      <w:szCs w:val="15"/>
                      <w:vertAlign w:val="subscript"/>
                      <w:lang w:eastAsia="hr-HR"/>
                    </w:rPr>
                    <w:t>0</w:t>
                  </w:r>
                  <w:r w:rsidRPr="006F16F5">
                    <w:rPr>
                      <w:rFonts w:ascii="inherit" w:eastAsia="Times New Roman" w:hAnsi="inherit" w:cs="Times New Roman"/>
                      <w:i/>
                      <w:iCs/>
                      <w:lang w:eastAsia="hr-HR"/>
                    </w:rPr>
                    <w:t> </w:t>
                  </w:r>
                  <w:r w:rsidR="00291BFC">
                    <w:rPr>
                      <w:rFonts w:ascii="inherit" w:eastAsia="Times New Roman" w:hAnsi="inherit" w:cs="Times New Roman"/>
                      <w:lang w:eastAsia="hr-HR"/>
                    </w:rPr>
                    <w:t> = 101,325 kPa (ili 1 013,25</w:t>
                  </w:r>
                  <w:r w:rsidRPr="006F16F5">
                    <w:rPr>
                      <w:rFonts w:ascii="inherit" w:eastAsia="Times New Roman" w:hAnsi="inherit" w:cs="Times New Roman"/>
                      <w:lang w:eastAsia="hr-HR"/>
                    </w:rPr>
                    <w:t> mb)</w:t>
                  </w:r>
                </w:p>
              </w:tc>
            </w:tr>
            <w:tr w:rsidR="006F16F5" w:rsidRPr="006F16F5" w14:paraId="7E665BE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0C1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θ</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CECB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 + 273,15)/(T</w:t>
                  </w:r>
                  <w:r w:rsidRPr="006F16F5">
                    <w:rPr>
                      <w:rFonts w:ascii="inherit" w:eastAsia="Times New Roman" w:hAnsi="inherit" w:cs="Times New Roman"/>
                      <w:sz w:val="15"/>
                      <w:szCs w:val="15"/>
                      <w:vertAlign w:val="subscript"/>
                      <w:lang w:eastAsia="hr-HR"/>
                    </w:rPr>
                    <w:t>0</w:t>
                  </w:r>
                  <w:r w:rsidRPr="006F16F5">
                    <w:rPr>
                      <w:rFonts w:ascii="inherit" w:eastAsia="Times New Roman" w:hAnsi="inherit" w:cs="Times New Roman"/>
                      <w:lang w:eastAsia="hr-HR"/>
                    </w:rPr>
                    <w:t> + 273,15) omjer između temperature zraka na visini promatrača i standardne temperature zraka na srednjoj razini mora: </w:t>
                  </w:r>
                  <w:r w:rsidRPr="006F16F5">
                    <w:rPr>
                      <w:rFonts w:ascii="inherit" w:eastAsia="Times New Roman" w:hAnsi="inherit" w:cs="Times New Roman"/>
                      <w:i/>
                      <w:iCs/>
                      <w:lang w:eastAsia="hr-HR"/>
                    </w:rPr>
                    <w:t>T</w:t>
                  </w:r>
                  <w:r w:rsidRPr="006F16F5">
                    <w:rPr>
                      <w:rFonts w:ascii="inherit" w:eastAsia="Times New Roman" w:hAnsi="inherit" w:cs="Times New Roman"/>
                      <w:i/>
                      <w:iCs/>
                      <w:sz w:val="15"/>
                      <w:szCs w:val="15"/>
                      <w:vertAlign w:val="subscript"/>
                      <w:lang w:eastAsia="hr-HR"/>
                    </w:rPr>
                    <w:t>0</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 15,0 °C</w:t>
                  </w:r>
                </w:p>
              </w:tc>
            </w:tr>
          </w:tbl>
          <w:p w14:paraId="37E01E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Prilagodba akustičke impedancije obično iznosi manje od nekoliko desetina dB. Potrebno je osobito napomenuti da u standardnim atmosferskim uvjetima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0</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101,325 kPa i </w:t>
            </w:r>
            <w:r w:rsidRPr="006F16F5">
              <w:rPr>
                <w:rFonts w:ascii="inherit" w:eastAsia="Times New Roman" w:hAnsi="inherit" w:cs="Times New Roman"/>
                <w:i/>
                <w:iCs/>
                <w:sz w:val="24"/>
                <w:szCs w:val="24"/>
                <w:lang w:eastAsia="hr-HR"/>
              </w:rPr>
              <w:t>T</w:t>
            </w:r>
            <w:r w:rsidRPr="006F16F5">
              <w:rPr>
                <w:rFonts w:ascii="inherit" w:eastAsia="Times New Roman" w:hAnsi="inherit" w:cs="Times New Roman"/>
                <w:i/>
                <w:iCs/>
                <w:sz w:val="17"/>
                <w:szCs w:val="17"/>
                <w:vertAlign w:val="subscript"/>
                <w:lang w:eastAsia="hr-HR"/>
              </w:rPr>
              <w:t>0</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15,0 °C) prilagodba impedancije iznosi manje od 0,1 dB (0,074 dB). Međutim, kad postoje znatne razlike u temperaturi i atmosferskom tlaku u odnosu na referentne atmosferske uvjete NPD podataka, prilagodba može biti znatno veća.</w:t>
            </w:r>
          </w:p>
          <w:p w14:paraId="2BFD463F"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52" w:anchor="ntc*-L_2021269HR.01006701-E0005"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Premda je pojam beskonačno duge putanje leta važan za definiciju razine izloženosti buci događaja </w:t>
            </w:r>
            <w:r w:rsidR="006F16F5" w:rsidRPr="006F16F5">
              <w:rPr>
                <w:rFonts w:ascii="inherit" w:eastAsia="Times New Roman" w:hAnsi="inherit" w:cs="Times New Roman"/>
                <w:i/>
                <w:iCs/>
                <w:sz w:val="19"/>
                <w:szCs w:val="19"/>
                <w:lang w:eastAsia="hr-HR"/>
              </w:rPr>
              <w:t>L</w:t>
            </w:r>
            <w:r w:rsidR="006F16F5" w:rsidRPr="006F16F5">
              <w:rPr>
                <w:rFonts w:ascii="inherit" w:eastAsia="Times New Roman" w:hAnsi="inherit" w:cs="Times New Roman"/>
                <w:i/>
                <w:iCs/>
                <w:sz w:val="13"/>
                <w:szCs w:val="13"/>
                <w:vertAlign w:val="subscript"/>
                <w:lang w:eastAsia="hr-HR"/>
              </w:rPr>
              <w:t>E</w:t>
            </w:r>
            <w:r w:rsidR="006F16F5" w:rsidRPr="006F16F5">
              <w:rPr>
                <w:rFonts w:ascii="inherit" w:eastAsia="Times New Roman" w:hAnsi="inherit" w:cs="Times New Roman"/>
                <w:i/>
                <w:iCs/>
                <w:sz w:val="19"/>
                <w:szCs w:val="19"/>
                <w:lang w:eastAsia="hr-HR"/>
              </w:rPr>
              <w:t> </w:t>
            </w:r>
            <w:r w:rsidR="006F16F5" w:rsidRPr="006F16F5">
              <w:rPr>
                <w:rFonts w:ascii="inherit" w:eastAsia="Times New Roman" w:hAnsi="inherit" w:cs="Times New Roman"/>
                <w:sz w:val="19"/>
                <w:szCs w:val="19"/>
                <w:lang w:eastAsia="hr-HR"/>
              </w:rPr>
              <w:t>, manje je relevantan kad je riječ o maksimalnoj razini događaja </w:t>
            </w:r>
            <w:r w:rsidR="006F16F5" w:rsidRPr="006F16F5">
              <w:rPr>
                <w:rFonts w:ascii="inherit" w:eastAsia="Times New Roman" w:hAnsi="inherit" w:cs="Times New Roman"/>
                <w:i/>
                <w:iCs/>
                <w:sz w:val="19"/>
                <w:szCs w:val="19"/>
                <w:lang w:eastAsia="hr-HR"/>
              </w:rPr>
              <w:t>L</w:t>
            </w:r>
            <w:r w:rsidR="006F16F5" w:rsidRPr="006F16F5">
              <w:rPr>
                <w:rFonts w:ascii="inherit" w:eastAsia="Times New Roman" w:hAnsi="inherit" w:cs="Times New Roman"/>
                <w:i/>
                <w:iCs/>
                <w:sz w:val="13"/>
                <w:szCs w:val="13"/>
                <w:vertAlign w:val="subscript"/>
                <w:lang w:eastAsia="hr-HR"/>
              </w:rPr>
              <w:t>max</w:t>
            </w:r>
            <w:r w:rsidR="006F16F5" w:rsidRPr="006F16F5">
              <w:rPr>
                <w:rFonts w:ascii="inherit" w:eastAsia="Times New Roman" w:hAnsi="inherit" w:cs="Times New Roman"/>
                <w:i/>
                <w:iCs/>
                <w:sz w:val="19"/>
                <w:szCs w:val="19"/>
                <w:lang w:eastAsia="hr-HR"/>
              </w:rPr>
              <w:t> </w:t>
            </w:r>
            <w:r w:rsidR="006F16F5" w:rsidRPr="006F16F5">
              <w:rPr>
                <w:rFonts w:ascii="inherit" w:eastAsia="Times New Roman" w:hAnsi="inherit" w:cs="Times New Roman"/>
                <w:sz w:val="19"/>
                <w:szCs w:val="19"/>
                <w:lang w:eastAsia="hr-HR"/>
              </w:rPr>
              <w:t>koja je određena bukom koju emitira zrakoplov kad se nalazi na najbližoj točki prilaženja promatraču ili blizu te točke. Za potrebe modeliranja NPD parametar udaljenosti predstavlja najmanju udaljenost između promatrača i segmenta.”;"</w:t>
            </w:r>
          </w:p>
        </w:tc>
      </w:tr>
    </w:tbl>
    <w:p w14:paraId="000FBD09"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57093AB" w14:textId="77777777" w:rsidTr="006F16F5">
        <w:tc>
          <w:tcPr>
            <w:tcW w:w="0" w:type="auto"/>
            <w:shd w:val="clear" w:color="auto" w:fill="auto"/>
            <w:hideMark/>
          </w:tcPr>
          <w:p w14:paraId="76D39FA3" w14:textId="23FC73E0"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FA03836" w14:textId="7B40FACF" w:rsidR="006F16F5" w:rsidRPr="006F16F5" w:rsidRDefault="00F40BB3"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odjeljku 2.7.18. „Parametri segmenta putanje leta” stavak ispod naslova „Snaga segmenta P” </w:t>
            </w:r>
            <w:r w:rsidR="00AE381E">
              <w:rPr>
                <w:rFonts w:ascii="inherit" w:eastAsia="Times New Roman" w:hAnsi="inherit" w:cs="Times New Roman"/>
                <w:sz w:val="24"/>
                <w:szCs w:val="24"/>
                <w:lang w:eastAsia="hr-HR"/>
              </w:rPr>
              <w:t>mijenja se i glasi</w:t>
            </w:r>
            <w:r>
              <w:rPr>
                <w:rFonts w:ascii="inherit" w:eastAsia="Times New Roman" w:hAnsi="inherit" w:cs="Times New Roman"/>
                <w:sz w:val="24"/>
                <w:szCs w:val="24"/>
                <w:lang w:eastAsia="hr-HR"/>
              </w:rPr>
              <w:t>:</w:t>
            </w:r>
            <w:r w:rsidR="00AE381E">
              <w:rPr>
                <w:rFonts w:ascii="inherit" w:eastAsia="Times New Roman" w:hAnsi="inherit" w:cs="Times New Roman"/>
                <w:sz w:val="24"/>
                <w:szCs w:val="24"/>
                <w:lang w:eastAsia="hr-HR"/>
              </w:rPr>
              <w:t xml:space="preserve"> </w:t>
            </w:r>
          </w:p>
          <w:p w14:paraId="30994ACE"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w:t>
            </w:r>
            <w:r w:rsidRPr="006F16F5">
              <w:rPr>
                <w:rFonts w:ascii="inherit" w:eastAsia="Times New Roman" w:hAnsi="inherit" w:cs="Times New Roman"/>
                <w:b/>
                <w:bCs/>
                <w:i/>
                <w:iCs/>
                <w:sz w:val="24"/>
                <w:szCs w:val="24"/>
                <w:lang w:eastAsia="hr-HR"/>
              </w:rPr>
              <w:t>Snaga segmenta P</w:t>
            </w:r>
          </w:p>
          <w:p w14:paraId="03D79C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NPD podacima navedenima u tablici opisuje se buka zrakoplova u jednakomjernom pravocrtnom letu na beskonačnoj putanji leta, tj. pri konstantnoj snazi motora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U preporučenoj se metodologiji stvarne putanje leta, za vrijeme kojih brzina i smjer variraju, dijele na niz konačnih segmenata, od kojih svaki predstavlja dio ujednačene beskonačne putanje leta za koju vrijede NPD podaci. Metodologijom su, međutim, predviđene promjene snage po duljini segmenta; pretpostavljeno je da se mijenjaju kvadratno s udaljenošću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na početku do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na kraju segmenta. Stoga je potrebno definirati ekvivalentnu jednakomjernu vrijednost segmenta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Za nju se uzima vrijednost na onoj točki segmenta koja je najbliža promatraču. Nalazi li se promatrač pored segmenta (slika 2.7.k), vrijednost se dobiva interpolacijom u skladu s jednadžbom 2.7.8. između krajnjih vrijednosti, tj.</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481"/>
              <w:gridCol w:w="2569"/>
            </w:tblGrid>
            <w:tr w:rsidR="006F16F5" w:rsidRPr="006F16F5" w14:paraId="52767E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90CC6"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67822B4" wp14:editId="39D832B3">
                        <wp:extent cx="1210310" cy="238125"/>
                        <wp:effectExtent l="0" t="0" r="8890" b="9525"/>
                        <wp:docPr id="54" name="Slika 54" descr="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0310" cy="2381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BB6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(2.7.31.)</w:t>
                  </w:r>
                </w:p>
              </w:tc>
            </w:tr>
          </w:tbl>
          <w:p w14:paraId="26EDA21A" w14:textId="1C1FDE9A"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Nalazi li se promatrač iza ili ispred segmenta, vrijednost je ona na najbližoj krajnjoj točki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ili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 </w:t>
            </w:r>
            <w:r w:rsidR="00527E8E">
              <w:rPr>
                <w:rFonts w:ascii="inherit" w:eastAsia="Times New Roman" w:hAnsi="inherit" w:cs="Times New Roman"/>
                <w:sz w:val="24"/>
                <w:szCs w:val="24"/>
                <w:lang w:eastAsia="hr-HR"/>
              </w:rPr>
              <w:t>.”</w:t>
            </w:r>
          </w:p>
        </w:tc>
      </w:tr>
    </w:tbl>
    <w:p w14:paraId="4ADDC0E4"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76D6C4CB" w14:textId="77777777" w:rsidTr="006F16F5">
        <w:tc>
          <w:tcPr>
            <w:tcW w:w="0" w:type="auto"/>
            <w:shd w:val="clear" w:color="auto" w:fill="auto"/>
            <w:hideMark/>
          </w:tcPr>
          <w:p w14:paraId="383DC664" w14:textId="3DE6C2F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4F0C2D2" w14:textId="156077AC" w:rsidR="006F16F5" w:rsidRPr="006F16F5" w:rsidRDefault="00482A15"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odjelj</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2.7.19. </w:t>
            </w:r>
            <w:r w:rsidR="00527E8E">
              <w:rPr>
                <w:rFonts w:ascii="inherit" w:eastAsia="Times New Roman" w:hAnsi="inherit" w:cs="Times New Roman"/>
                <w:sz w:val="24"/>
                <w:szCs w:val="24"/>
                <w:lang w:eastAsia="hr-HR"/>
              </w:rPr>
              <w:t>„</w:t>
            </w:r>
            <w:r w:rsidR="00527E8E" w:rsidRPr="00527E8E">
              <w:rPr>
                <w:rFonts w:ascii="inherit" w:eastAsia="Times New Roman" w:hAnsi="inherit" w:cs="Times New Roman"/>
                <w:sz w:val="24"/>
                <w:szCs w:val="24"/>
                <w:lang w:eastAsia="hr-HR"/>
              </w:rPr>
              <w:t>Korekcije za razinu događaja u segmentu</w:t>
            </w:r>
            <w:r w:rsidR="00527E8E">
              <w:rPr>
                <w:rFonts w:ascii="inherit" w:eastAsia="Times New Roman" w:hAnsi="inherit" w:cs="Times New Roman"/>
                <w:sz w:val="24"/>
                <w:szCs w:val="24"/>
                <w:lang w:eastAsia="hr-HR"/>
              </w:rPr>
              <w:t xml:space="preserve">“, </w:t>
            </w:r>
            <w:r w:rsidRPr="006F16F5">
              <w:rPr>
                <w:rFonts w:ascii="inherit" w:eastAsia="Times New Roman" w:hAnsi="inherit" w:cs="Times New Roman"/>
                <w:sz w:val="24"/>
                <w:szCs w:val="24"/>
                <w:lang w:eastAsia="hr-HR"/>
              </w:rPr>
              <w:t xml:space="preserve">stavak ispod naslova „Korekcija za trajanje ΔV (samo razine izloženosti LE)” do formule 2.7.34., uključujući formulu, </w:t>
            </w:r>
            <w:r>
              <w:rPr>
                <w:rFonts w:ascii="inherit" w:eastAsia="Times New Roman" w:hAnsi="inherit" w:cs="Times New Roman"/>
                <w:sz w:val="24"/>
                <w:szCs w:val="24"/>
                <w:lang w:eastAsia="hr-HR"/>
              </w:rPr>
              <w:t>mijenja se i glasi:</w:t>
            </w: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77468735" w14:textId="77777777">
              <w:tc>
                <w:tcPr>
                  <w:tcW w:w="0" w:type="auto"/>
                  <w:shd w:val="clear" w:color="auto" w:fill="auto"/>
                  <w:hideMark/>
                </w:tcPr>
                <w:p w14:paraId="136EB9A0" w14:textId="70378778"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03604CA" w14:textId="5FB68B84"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w:t>
                  </w:r>
                  <w:r w:rsidRPr="006F16F5">
                    <w:rPr>
                      <w:rFonts w:ascii="inherit" w:eastAsia="Times New Roman" w:hAnsi="inherit" w:cs="Times New Roman"/>
                      <w:b/>
                      <w:bCs/>
                      <w:i/>
                      <w:iCs/>
                      <w:sz w:val="24"/>
                      <w:szCs w:val="24"/>
                      <w:lang w:eastAsia="hr-HR"/>
                    </w:rPr>
                    <w:t>Korekcija za trajanje Δ</w:t>
                  </w:r>
                  <w:r w:rsidRPr="006F16F5">
                    <w:rPr>
                      <w:rFonts w:ascii="inherit" w:eastAsia="Times New Roman" w:hAnsi="inherit" w:cs="Times New Roman"/>
                      <w:b/>
                      <w:bCs/>
                      <w:i/>
                      <w:iCs/>
                      <w:sz w:val="17"/>
                      <w:szCs w:val="17"/>
                      <w:vertAlign w:val="subscript"/>
                      <w:lang w:eastAsia="hr-HR"/>
                    </w:rPr>
                    <w:t>V</w:t>
                  </w:r>
                  <w:r w:rsidRPr="006F16F5">
                    <w:rPr>
                      <w:rFonts w:ascii="inherit" w:eastAsia="Times New Roman" w:hAnsi="inherit" w:cs="Times New Roman"/>
                      <w:b/>
                      <w:bCs/>
                      <w:i/>
                      <w:iCs/>
                      <w:sz w:val="24"/>
                      <w:szCs w:val="24"/>
                      <w:lang w:eastAsia="hr-HR"/>
                    </w:rPr>
                    <w:t> (samo razine izloženosti L</w:t>
                  </w:r>
                  <w:r w:rsidRPr="006F16F5">
                    <w:rPr>
                      <w:rFonts w:ascii="inherit" w:eastAsia="Times New Roman" w:hAnsi="inherit" w:cs="Times New Roman"/>
                      <w:b/>
                      <w:bCs/>
                      <w:i/>
                      <w:iCs/>
                      <w:sz w:val="17"/>
                      <w:szCs w:val="17"/>
                      <w:vertAlign w:val="subscript"/>
                      <w:lang w:eastAsia="hr-HR"/>
                    </w:rPr>
                    <w:t>E</w:t>
                  </w:r>
                  <w:r w:rsidRPr="006F16F5">
                    <w:rPr>
                      <w:rFonts w:ascii="inherit" w:eastAsia="Times New Roman" w:hAnsi="inherit" w:cs="Times New Roman"/>
                      <w:b/>
                      <w:bCs/>
                      <w:i/>
                      <w:iCs/>
                      <w:sz w:val="24"/>
                      <w:szCs w:val="24"/>
                      <w:lang w:eastAsia="hr-HR"/>
                    </w:rPr>
                    <w:t>)</w:t>
                  </w:r>
                </w:p>
                <w:p w14:paraId="63629E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Ovom se korekcijom</w:t>
                  </w:r>
                  <w:hyperlink r:id="rId54" w:anchor="ntr*-L_2021269HR.01006701-E0006"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 uzima u obzir promjena razina izloženosti ako se stvarna brzina po horizontali u segmentu razlikuje od referentne brzine zrakoplova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ref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na koju se odnose NPD podaci.</w:t>
                  </w:r>
                </w:p>
                <w:p w14:paraId="595A70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Kao i snaga motora, brzina se mijenja duž segmenta putanje leta (od V</w:t>
                  </w:r>
                  <w:r w:rsidRPr="006F16F5">
                    <w:rPr>
                      <w:rFonts w:ascii="inherit" w:eastAsia="Times New Roman" w:hAnsi="inherit" w:cs="Times New Roman"/>
                      <w:sz w:val="17"/>
                      <w:szCs w:val="17"/>
                      <w:vertAlign w:val="subscript"/>
                      <w:lang w:eastAsia="hr-HR"/>
                    </w:rPr>
                    <w:t>T1</w:t>
                  </w:r>
                  <w:r w:rsidRPr="006F16F5">
                    <w:rPr>
                      <w:rFonts w:ascii="inherit" w:eastAsia="Times New Roman" w:hAnsi="inherit" w:cs="Times New Roman"/>
                      <w:sz w:val="24"/>
                      <w:szCs w:val="24"/>
                      <w:lang w:eastAsia="hr-HR"/>
                    </w:rPr>
                    <w:t> do V</w:t>
                  </w:r>
                  <w:r w:rsidRPr="006F16F5">
                    <w:rPr>
                      <w:rFonts w:ascii="inherit" w:eastAsia="Times New Roman" w:hAnsi="inherit" w:cs="Times New Roman"/>
                      <w:sz w:val="17"/>
                      <w:szCs w:val="17"/>
                      <w:vertAlign w:val="subscript"/>
                      <w:lang w:eastAsia="hr-HR"/>
                    </w:rPr>
                    <w:t>T2</w:t>
                  </w:r>
                  <w:r w:rsidRPr="006F16F5">
                    <w:rPr>
                      <w:rFonts w:ascii="inherit" w:eastAsia="Times New Roman" w:hAnsi="inherit" w:cs="Times New Roman"/>
                      <w:sz w:val="24"/>
                      <w:szCs w:val="24"/>
                      <w:lang w:eastAsia="hr-HR"/>
                    </w:rPr>
                    <w:t>, što su izlazne brzine iz Dodatka B ili iz prethodno izračunanog profila leta).</w:t>
                  </w:r>
                </w:p>
                <w:p w14:paraId="7D9D7D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segmente leta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seg</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 brzina segmenta na najbližoj točki prilaženja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sz w:val="24"/>
                      <w:szCs w:val="24"/>
                      <w:lang w:eastAsia="hr-HR"/>
                    </w:rPr>
                    <w:t>, interpolirana između vrijednosti krajnje točke segmenta pod pretpostavkom da se mijenja kvadratno s vremenom, tj. kad se promatrač nalazi pored segmenta: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86"/>
                    <w:gridCol w:w="2458"/>
                  </w:tblGrid>
                  <w:tr w:rsidR="006F16F5" w:rsidRPr="006F16F5" w14:paraId="1E6FFC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5CB36"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61DD8AA" wp14:editId="320DD138">
                              <wp:extent cx="1294765" cy="238125"/>
                              <wp:effectExtent l="0" t="0" r="635" b="9525"/>
                              <wp:docPr id="55" name="Slika 55" descr="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4765" cy="2381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B193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(2.7.32.)</w:t>
                        </w:r>
                      </w:p>
                    </w:tc>
                  </w:tr>
                </w:tbl>
                <w:p w14:paraId="4930FC29"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56" w:anchor="ntc*-L_2021269HR.01006701-E0006"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To se naziva </w:t>
                  </w:r>
                  <w:r w:rsidR="006F16F5" w:rsidRPr="006F16F5">
                    <w:rPr>
                      <w:rFonts w:ascii="inherit" w:eastAsia="Times New Roman" w:hAnsi="inherit" w:cs="Times New Roman"/>
                      <w:i/>
                      <w:iCs/>
                      <w:sz w:val="19"/>
                      <w:szCs w:val="19"/>
                      <w:lang w:eastAsia="hr-HR"/>
                    </w:rPr>
                    <w:t>korekcija za trajanje</w:t>
                  </w:r>
                  <w:r w:rsidR="006F16F5" w:rsidRPr="006F16F5">
                    <w:rPr>
                      <w:rFonts w:ascii="inherit" w:eastAsia="Times New Roman" w:hAnsi="inherit" w:cs="Times New Roman"/>
                      <w:sz w:val="19"/>
                      <w:szCs w:val="19"/>
                      <w:lang w:eastAsia="hr-HR"/>
                    </w:rPr>
                    <w:t> jer se njome u obzir uzimaju utjecaji </w:t>
                  </w:r>
                  <w:r w:rsidR="006F16F5" w:rsidRPr="006F16F5">
                    <w:rPr>
                      <w:rFonts w:ascii="inherit" w:eastAsia="Times New Roman" w:hAnsi="inherit" w:cs="Times New Roman"/>
                      <w:i/>
                      <w:iCs/>
                      <w:sz w:val="19"/>
                      <w:szCs w:val="19"/>
                      <w:lang w:eastAsia="hr-HR"/>
                    </w:rPr>
                    <w:t>brzine</w:t>
                  </w:r>
                  <w:r w:rsidR="006F16F5" w:rsidRPr="006F16F5">
                    <w:rPr>
                      <w:rFonts w:ascii="inherit" w:eastAsia="Times New Roman" w:hAnsi="inherit" w:cs="Times New Roman"/>
                      <w:sz w:val="19"/>
                      <w:szCs w:val="19"/>
                      <w:lang w:eastAsia="hr-HR"/>
                    </w:rPr>
                    <w:t> zrakoplova na trajanje zvučnog događaja, pri čemu se polazi od jednostavne pretpostavke da su pod istim uvjetima trajanje, i samim tim primljena zvučna energija, obrnuto proporcionalni brzini izvora.”;"</w:t>
                  </w:r>
                </w:p>
              </w:tc>
            </w:tr>
          </w:tbl>
          <w:p w14:paraId="67BE060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8"/>
              <w:gridCol w:w="9058"/>
            </w:tblGrid>
            <w:tr w:rsidR="006F16F5" w:rsidRPr="006F16F5" w14:paraId="57E03C64" w14:textId="77777777">
              <w:tc>
                <w:tcPr>
                  <w:tcW w:w="0" w:type="auto"/>
                  <w:shd w:val="clear" w:color="auto" w:fill="auto"/>
                  <w:hideMark/>
                </w:tcPr>
                <w:p w14:paraId="7FFAD5B2" w14:textId="47528C74"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4E4F79D" w14:textId="63CC4FFB" w:rsidR="006F16F5" w:rsidRPr="006F16F5" w:rsidRDefault="00695B6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B</w:t>
                  </w:r>
                  <w:r w:rsidR="006F16F5" w:rsidRPr="006F16F5">
                    <w:rPr>
                      <w:rFonts w:ascii="inherit" w:eastAsia="Times New Roman" w:hAnsi="inherit" w:cs="Times New Roman"/>
                      <w:sz w:val="24"/>
                      <w:szCs w:val="24"/>
                      <w:lang w:eastAsia="hr-HR"/>
                    </w:rPr>
                    <w:t xml:space="preserve">rojevi formula „(2.7.35.)”, „(2.7.36.)” i „(2.7.37.)” </w:t>
                  </w:r>
                  <w:r>
                    <w:rPr>
                      <w:rFonts w:ascii="inherit" w:eastAsia="Times New Roman" w:hAnsi="inherit" w:cs="Times New Roman"/>
                      <w:sz w:val="24"/>
                      <w:szCs w:val="24"/>
                      <w:lang w:eastAsia="hr-HR"/>
                    </w:rPr>
                    <w:t>mijenja</w:t>
                  </w:r>
                  <w:r w:rsidR="00291BFC">
                    <w:rPr>
                      <w:rFonts w:ascii="inherit" w:eastAsia="Times New Roman" w:hAnsi="inherit" w:cs="Times New Roman"/>
                      <w:sz w:val="24"/>
                      <w:szCs w:val="24"/>
                      <w:lang w:eastAsia="hr-HR"/>
                    </w:rPr>
                    <w:t>ju se i glase</w:t>
                  </w:r>
                  <w:r w:rsidR="006F16F5" w:rsidRPr="006F16F5">
                    <w:rPr>
                      <w:rFonts w:ascii="inherit" w:eastAsia="Times New Roman" w:hAnsi="inherit" w:cs="Times New Roman"/>
                      <w:sz w:val="24"/>
                      <w:szCs w:val="24"/>
                      <w:lang w:eastAsia="hr-HR"/>
                    </w:rPr>
                    <w:t>:</w:t>
                  </w:r>
                </w:p>
                <w:p w14:paraId="6EFC15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„(2.7.33.)”, „(2.7.34.)” i „(2.7.35.)”;</w:t>
                  </w:r>
                </w:p>
              </w:tc>
            </w:tr>
          </w:tbl>
          <w:p w14:paraId="5079B8A5"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
              <w:gridCol w:w="9059"/>
            </w:tblGrid>
            <w:tr w:rsidR="006F16F5" w:rsidRPr="006F16F5" w14:paraId="6B3D6380" w14:textId="77777777">
              <w:tc>
                <w:tcPr>
                  <w:tcW w:w="0" w:type="auto"/>
                  <w:shd w:val="clear" w:color="auto" w:fill="auto"/>
                  <w:hideMark/>
                </w:tcPr>
                <w:p w14:paraId="68AD767E" w14:textId="487F3670"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1A7B6D5" w14:textId="51485988" w:rsidR="006F16F5" w:rsidRPr="006F16F5" w:rsidRDefault="00291BFC"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I</w:t>
                  </w:r>
                  <w:r w:rsidR="006F16F5" w:rsidRPr="006F16F5">
                    <w:rPr>
                      <w:rFonts w:ascii="inherit" w:eastAsia="Times New Roman" w:hAnsi="inherit" w:cs="Times New Roman"/>
                      <w:sz w:val="24"/>
                      <w:szCs w:val="24"/>
                      <w:lang w:eastAsia="hr-HR"/>
                    </w:rPr>
                    <w:t>spod naslova „Geometrija širenja zvuka”</w:t>
                  </w:r>
                  <w:r>
                    <w:rPr>
                      <w:rFonts w:ascii="inherit" w:eastAsia="Times New Roman" w:hAnsi="inherit" w:cs="Times New Roman"/>
                      <w:sz w:val="24"/>
                      <w:szCs w:val="24"/>
                      <w:lang w:eastAsia="hr-HR"/>
                    </w:rPr>
                    <w:t xml:space="preserve"> riječi:</w:t>
                  </w:r>
                  <w:r w:rsidR="006F16F5" w:rsidRPr="006F16F5">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w:t>
                  </w:r>
                  <w:r w:rsidRPr="00291BFC">
                    <w:rPr>
                      <w:rFonts w:ascii="inherit" w:eastAsia="Times New Roman" w:hAnsi="inherit" w:cs="Times New Roman"/>
                      <w:sz w:val="24"/>
                      <w:szCs w:val="24"/>
                      <w:lang w:eastAsia="hr-HR"/>
                    </w:rPr>
                    <w:t>Na slici 2.7.l</w:t>
                  </w:r>
                  <w:r>
                    <w:rPr>
                      <w:rFonts w:ascii="inherit" w:eastAsia="Times New Roman" w:hAnsi="inherit" w:cs="Times New Roman"/>
                      <w:sz w:val="24"/>
                      <w:szCs w:val="24"/>
                      <w:lang w:eastAsia="hr-HR"/>
                    </w:rPr>
                    <w:t>“</w:t>
                  </w:r>
                  <w:r w:rsidRPr="00291BFC">
                    <w:rPr>
                      <w:rFonts w:ascii="inherit" w:eastAsia="Times New Roman" w:hAnsi="inherit" w:cs="Times New Roman"/>
                      <w:sz w:val="24"/>
                      <w:szCs w:val="24"/>
                      <w:lang w:eastAsia="hr-HR"/>
                    </w:rPr>
                    <w:t xml:space="preserve"> </w:t>
                  </w:r>
                  <w:r w:rsidR="00695B6F">
                    <w:rPr>
                      <w:rFonts w:ascii="inherit" w:eastAsia="Times New Roman" w:hAnsi="inherit" w:cs="Times New Roman"/>
                      <w:sz w:val="24"/>
                      <w:szCs w:val="24"/>
                      <w:lang w:eastAsia="hr-HR"/>
                    </w:rPr>
                    <w:t>mijenja</w:t>
                  </w:r>
                  <w:r>
                    <w:rPr>
                      <w:rFonts w:ascii="inherit" w:eastAsia="Times New Roman" w:hAnsi="inherit" w:cs="Times New Roman"/>
                      <w:sz w:val="24"/>
                      <w:szCs w:val="24"/>
                      <w:lang w:eastAsia="hr-HR"/>
                    </w:rPr>
                    <w:t>ju se i glase</w:t>
                  </w:r>
                  <w:r w:rsidR="006F16F5" w:rsidRPr="006F16F5">
                    <w:rPr>
                      <w:rFonts w:ascii="inherit" w:eastAsia="Times New Roman" w:hAnsi="inherit" w:cs="Times New Roman"/>
                      <w:sz w:val="24"/>
                      <w:szCs w:val="24"/>
                      <w:lang w:eastAsia="hr-HR"/>
                    </w:rPr>
                    <w:t>:</w:t>
                  </w:r>
                </w:p>
                <w:p w14:paraId="7A1DFB44" w14:textId="06883EF5"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w:t>
                  </w:r>
                  <w:r w:rsidRPr="006F16F5">
                    <w:rPr>
                      <w:rFonts w:ascii="inherit" w:eastAsia="Times New Roman" w:hAnsi="inherit" w:cs="Times New Roman"/>
                      <w:b/>
                      <w:bCs/>
                      <w:sz w:val="24"/>
                      <w:szCs w:val="24"/>
                      <w:lang w:eastAsia="hr-HR"/>
                    </w:rPr>
                    <w:t>slici 2.7.m</w:t>
                  </w:r>
                  <w:r w:rsidR="00695B6F">
                    <w:rPr>
                      <w:rFonts w:ascii="inherit" w:eastAsia="Times New Roman" w:hAnsi="inherit" w:cs="Times New Roman"/>
                      <w:sz w:val="24"/>
                      <w:szCs w:val="24"/>
                      <w:lang w:eastAsia="hr-HR"/>
                    </w:rPr>
                    <w:t>”.</w:t>
                  </w:r>
                </w:p>
              </w:tc>
            </w:tr>
          </w:tbl>
          <w:p w14:paraId="2D1F12D2"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
              <w:gridCol w:w="9059"/>
            </w:tblGrid>
            <w:tr w:rsidR="006F16F5" w:rsidRPr="006F16F5" w14:paraId="16DF74DA" w14:textId="77777777">
              <w:tc>
                <w:tcPr>
                  <w:tcW w:w="0" w:type="auto"/>
                  <w:shd w:val="clear" w:color="auto" w:fill="auto"/>
                  <w:hideMark/>
                </w:tcPr>
                <w:p w14:paraId="1C21DCBB" w14:textId="3D628CF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A1DAEA0" w14:textId="5179C71D" w:rsidR="006F16F5" w:rsidRPr="006F16F5" w:rsidRDefault="00291BFC"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ablica u drugom podstavku </w:t>
                  </w:r>
                  <w:r w:rsidR="00695B6F">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93"/>
                    <w:gridCol w:w="1158"/>
                    <w:gridCol w:w="1081"/>
                    <w:gridCol w:w="4429"/>
                    <w:gridCol w:w="982"/>
                  </w:tblGrid>
                  <w:tr w:rsidR="006F16F5" w:rsidRPr="006F16F5" w14:paraId="3BE93C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C10E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a</w:t>
                        </w:r>
                        <w:r w:rsidRPr="006F16F5">
                          <w:rPr>
                            <w:rFonts w:ascii="inherit" w:eastAsia="Times New Roman" w:hAnsi="inherit" w:cs="Times New Roman"/>
                            <w:lang w:eastAsia="hr-HR"/>
                          </w:rPr>
                          <w:t> = 0,00384,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65D1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lang w:eastAsia="hr-HR"/>
                          </w:rPr>
                          <w:t> = 0,0621,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107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c</w:t>
                        </w:r>
                        <w:r w:rsidRPr="006F16F5">
                          <w:rPr>
                            <w:rFonts w:ascii="inherit" w:eastAsia="Times New Roman" w:hAnsi="inherit" w:cs="Times New Roman"/>
                            <w:lang w:eastAsia="hr-HR"/>
                          </w:rPr>
                          <w:t> = 0,8786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FD12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za motore smještene ispod nosive površine 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CA38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(2.7.36.)</w:t>
                        </w:r>
                      </w:p>
                    </w:tc>
                  </w:tr>
                  <w:tr w:rsidR="006F16F5" w:rsidRPr="006F16F5" w14:paraId="231FC8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E8B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lang w:eastAsia="hr-HR"/>
                          </w:rPr>
                          <w:t> = 0,1225,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783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lang w:eastAsia="hr-HR"/>
                          </w:rPr>
                          <w:t> = 0,3290,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595C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c</w:t>
                        </w:r>
                        <w:r w:rsidRPr="006F16F5">
                          <w:rPr>
                            <w:rFonts w:ascii="inherit" w:eastAsia="Times New Roman" w:hAnsi="inherit" w:cs="Times New Roman"/>
                            <w:lang w:eastAsia="hr-HR"/>
                          </w:rPr>
                          <w:t> = 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33A2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za motore smještene na trupu.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B4C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(2.7.37.)”</w:t>
                        </w:r>
                      </w:p>
                    </w:tc>
                  </w:tr>
                </w:tbl>
                <w:p w14:paraId="1563206B"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59289B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9"/>
              <w:gridCol w:w="8987"/>
            </w:tblGrid>
            <w:tr w:rsidR="006F16F5" w:rsidRPr="006F16F5" w14:paraId="376688DD" w14:textId="77777777">
              <w:tc>
                <w:tcPr>
                  <w:tcW w:w="0" w:type="auto"/>
                  <w:shd w:val="clear" w:color="auto" w:fill="auto"/>
                  <w:hideMark/>
                </w:tcPr>
                <w:p w14:paraId="31BA0600" w14:textId="7FB2894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2763CF">
                    <w:rPr>
                      <w:rFonts w:ascii="inherit" w:eastAsia="Times New Roman" w:hAnsi="inherit" w:cs="Times New Roman"/>
                      <w:color w:val="FFFFFF" w:themeColor="background1"/>
                      <w:sz w:val="24"/>
                      <w:szCs w:val="24"/>
                      <w:lang w:eastAsia="hr-HR"/>
                    </w:rPr>
                    <w:t>)</w:t>
                  </w:r>
                </w:p>
              </w:tc>
              <w:tc>
                <w:tcPr>
                  <w:tcW w:w="0" w:type="auto"/>
                  <w:shd w:val="clear" w:color="auto" w:fill="auto"/>
                  <w:hideMark/>
                </w:tcPr>
                <w:p w14:paraId="488503A5" w14:textId="689751B9" w:rsidR="006F16F5" w:rsidRPr="006F16F5" w:rsidRDefault="00291BFC"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ekst ispod slike 2.7.p </w:t>
                  </w:r>
                  <w:r w:rsidR="00AE381E">
                    <w:rPr>
                      <w:rFonts w:ascii="inherit" w:eastAsia="Times New Roman" w:hAnsi="inherit" w:cs="Times New Roman"/>
                      <w:sz w:val="24"/>
                      <w:szCs w:val="24"/>
                      <w:lang w:eastAsia="hr-HR"/>
                    </w:rPr>
                    <w:t>mijenja se i gla</w:t>
                  </w:r>
                  <w:r>
                    <w:rPr>
                      <w:rFonts w:ascii="inherit" w:eastAsia="Times New Roman" w:hAnsi="inherit" w:cs="Times New Roman"/>
                      <w:sz w:val="24"/>
                      <w:szCs w:val="24"/>
                      <w:lang w:eastAsia="hr-HR"/>
                    </w:rPr>
                    <w:t>si</w:t>
                  </w:r>
                  <w:r w:rsidR="006F16F5" w:rsidRPr="006F16F5">
                    <w:rPr>
                      <w:rFonts w:ascii="inherit" w:eastAsia="Times New Roman" w:hAnsi="inherit" w:cs="Times New Roman"/>
                      <w:sz w:val="24"/>
                      <w:szCs w:val="24"/>
                      <w:lang w:eastAsia="hr-HR"/>
                    </w:rPr>
                    <w:t>:</w:t>
                  </w:r>
                </w:p>
                <w:p w14:paraId="31E99C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izračun lateralnog prigušenja jednadžbom (2.7.40.) (pri čemu se β mjeri u vertikalnoj ravnini) preporučuje se produljena </w:t>
                  </w:r>
                  <w:r w:rsidRPr="006F16F5">
                    <w:rPr>
                      <w:rFonts w:ascii="inherit" w:eastAsia="Times New Roman" w:hAnsi="inherit" w:cs="Times New Roman"/>
                      <w:i/>
                      <w:iCs/>
                      <w:sz w:val="24"/>
                      <w:szCs w:val="24"/>
                      <w:lang w:eastAsia="hr-HR"/>
                    </w:rPr>
                    <w:t>horizontalna</w:t>
                  </w:r>
                  <w:r w:rsidRPr="006F16F5">
                    <w:rPr>
                      <w:rFonts w:ascii="inherit" w:eastAsia="Times New Roman" w:hAnsi="inherit" w:cs="Times New Roman"/>
                      <w:sz w:val="24"/>
                      <w:szCs w:val="24"/>
                      <w:lang w:eastAsia="hr-HR"/>
                    </w:rPr>
                    <w:t> putanja leta. Produljena horizontalna putanja leta definirana je u vertikalnoj ravnini kroz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2</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i s istom okomitom izravnom udaljenošću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od promatrača. To je vizualizirano rotacijom trokuta </w:t>
                  </w:r>
                  <w:r w:rsidRPr="006F16F5">
                    <w:rPr>
                      <w:rFonts w:ascii="inherit" w:eastAsia="Times New Roman" w:hAnsi="inherit" w:cs="Times New Roman"/>
                      <w:b/>
                      <w:bCs/>
                      <w:sz w:val="24"/>
                      <w:szCs w:val="24"/>
                      <w:lang w:eastAsia="hr-HR"/>
                    </w:rPr>
                    <w:t>ORS</w:t>
                  </w:r>
                  <w:r w:rsidRPr="006F16F5">
                    <w:rPr>
                      <w:rFonts w:ascii="inherit" w:eastAsia="Times New Roman" w:hAnsi="inherit" w:cs="Times New Roman"/>
                      <w:sz w:val="24"/>
                      <w:szCs w:val="24"/>
                      <w:lang w:eastAsia="hr-HR"/>
                    </w:rPr>
                    <w:t> i pridružene putanje leta oko </w:t>
                  </w:r>
                  <w:r w:rsidRPr="006F16F5">
                    <w:rPr>
                      <w:rFonts w:ascii="inherit" w:eastAsia="Times New Roman" w:hAnsi="inherit" w:cs="Times New Roman"/>
                      <w:b/>
                      <w:bCs/>
                      <w:sz w:val="24"/>
                      <w:szCs w:val="24"/>
                      <w:lang w:eastAsia="hr-HR"/>
                    </w:rPr>
                    <w:t>OR</w:t>
                  </w:r>
                  <w:r w:rsidRPr="006F16F5">
                    <w:rPr>
                      <w:rFonts w:ascii="inherit" w:eastAsia="Times New Roman" w:hAnsi="inherit" w:cs="Times New Roman"/>
                      <w:sz w:val="24"/>
                      <w:szCs w:val="24"/>
                      <w:lang w:eastAsia="hr-HR"/>
                    </w:rPr>
                    <w:t> (vidjeti sliku </w:t>
                  </w:r>
                  <w:r w:rsidRPr="006F16F5">
                    <w:rPr>
                      <w:rFonts w:ascii="inherit" w:eastAsia="Times New Roman" w:hAnsi="inherit" w:cs="Times New Roman"/>
                      <w:b/>
                      <w:bCs/>
                      <w:sz w:val="24"/>
                      <w:szCs w:val="24"/>
                      <w:lang w:eastAsia="hr-HR"/>
                    </w:rPr>
                    <w:t>2.7.p</w:t>
                  </w:r>
                  <w:r w:rsidRPr="006F16F5">
                    <w:rPr>
                      <w:rFonts w:ascii="inherit" w:eastAsia="Times New Roman" w:hAnsi="inherit" w:cs="Times New Roman"/>
                      <w:sz w:val="24"/>
                      <w:szCs w:val="24"/>
                      <w:lang w:eastAsia="hr-HR"/>
                    </w:rPr>
                    <w:t>) pod kutom γ, čime se dobiva trokut </w:t>
                  </w:r>
                  <w:r w:rsidRPr="006F16F5">
                    <w:rPr>
                      <w:rFonts w:ascii="inherit" w:eastAsia="Times New Roman" w:hAnsi="inherit" w:cs="Times New Roman"/>
                      <w:b/>
                      <w:bCs/>
                      <w:sz w:val="24"/>
                      <w:szCs w:val="24"/>
                      <w:lang w:eastAsia="hr-HR"/>
                    </w:rPr>
                    <w:t>ORS′</w:t>
                  </w:r>
                  <w:r w:rsidRPr="006F16F5">
                    <w:rPr>
                      <w:rFonts w:ascii="inherit" w:eastAsia="Times New Roman" w:hAnsi="inherit" w:cs="Times New Roman"/>
                      <w:sz w:val="24"/>
                      <w:szCs w:val="24"/>
                      <w:lang w:eastAsia="hr-HR"/>
                    </w:rPr>
                    <w:t>. Elevacijski kut te ekvivalentne horizontalne putanje (sada u vertikalnoj ravnini) jest β = tan</w:t>
                  </w:r>
                  <w:r w:rsidRPr="006F16F5">
                    <w:rPr>
                      <w:rFonts w:ascii="inherit" w:eastAsia="Times New Roman" w:hAnsi="inherit" w:cs="Times New Roman"/>
                      <w:sz w:val="17"/>
                      <w:szCs w:val="17"/>
                      <w:vertAlign w:val="superscript"/>
                      <w:lang w:eastAsia="hr-HR"/>
                    </w:rPr>
                    <w:t>–1</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h/ℓ</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ℓ</w:t>
                  </w:r>
                  <w:r w:rsidRPr="006F16F5">
                    <w:rPr>
                      <w:rFonts w:ascii="inherit" w:eastAsia="Times New Roman" w:hAnsi="inherit" w:cs="Times New Roman"/>
                      <w:sz w:val="24"/>
                      <w:szCs w:val="24"/>
                      <w:lang w:eastAsia="hr-HR"/>
                    </w:rPr>
                    <w:t> ostaje nepromijenjen). U tom slučaju, kad je promatrač pored segmenta, kut β i posljedično lateralno prigušenje Λ(β</w:t>
                  </w:r>
                  <w:r w:rsidRPr="006F16F5">
                    <w:rPr>
                      <w:rFonts w:ascii="inherit" w:eastAsia="Times New Roman" w:hAnsi="inherit" w:cs="Times New Roman"/>
                      <w:i/>
                      <w:iCs/>
                      <w:sz w:val="24"/>
                      <w:szCs w:val="24"/>
                      <w:lang w:eastAsia="hr-HR"/>
                    </w:rPr>
                    <w:t>, ℓ</w:t>
                  </w:r>
                  <w:r w:rsidRPr="006F16F5">
                    <w:rPr>
                      <w:rFonts w:ascii="inherit" w:eastAsia="Times New Roman" w:hAnsi="inherit" w:cs="Times New Roman"/>
                      <w:sz w:val="24"/>
                      <w:szCs w:val="24"/>
                      <w:lang w:eastAsia="hr-HR"/>
                    </w:rPr>
                    <w:t> ) isti su za mjere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E</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max</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p w14:paraId="6A1345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w:t>
                  </w:r>
                  <w:r w:rsidRPr="006F16F5">
                    <w:rPr>
                      <w:rFonts w:ascii="inherit" w:eastAsia="Times New Roman" w:hAnsi="inherit" w:cs="Times New Roman"/>
                      <w:b/>
                      <w:bCs/>
                      <w:sz w:val="24"/>
                      <w:szCs w:val="24"/>
                      <w:lang w:eastAsia="hr-HR"/>
                    </w:rPr>
                    <w:t>slici 2.7.r</w:t>
                  </w:r>
                  <w:r w:rsidRPr="006F16F5">
                    <w:rPr>
                      <w:rFonts w:ascii="inherit" w:eastAsia="Times New Roman" w:hAnsi="inherit" w:cs="Times New Roman"/>
                      <w:sz w:val="24"/>
                      <w:szCs w:val="24"/>
                      <w:lang w:eastAsia="hr-HR"/>
                    </w:rPr>
                    <w:t> prikazana je situacija u kojoj se promatračka točka </w:t>
                  </w:r>
                  <w:r w:rsidRPr="006F16F5">
                    <w:rPr>
                      <w:rFonts w:ascii="inherit" w:eastAsia="Times New Roman" w:hAnsi="inherit" w:cs="Times New Roman"/>
                      <w:b/>
                      <w:bCs/>
                      <w:sz w:val="24"/>
                      <w:szCs w:val="24"/>
                      <w:lang w:eastAsia="hr-HR"/>
                    </w:rPr>
                    <w:t>O</w:t>
                  </w:r>
                  <w:r w:rsidRPr="006F16F5">
                    <w:rPr>
                      <w:rFonts w:ascii="inherit" w:eastAsia="Times New Roman" w:hAnsi="inherit" w:cs="Times New Roman"/>
                      <w:sz w:val="24"/>
                      <w:szCs w:val="24"/>
                      <w:lang w:eastAsia="hr-HR"/>
                    </w:rPr>
                    <w:t> nalazi </w:t>
                  </w:r>
                  <w:r w:rsidRPr="006F16F5">
                    <w:rPr>
                      <w:rFonts w:ascii="inherit" w:eastAsia="Times New Roman" w:hAnsi="inherit" w:cs="Times New Roman"/>
                      <w:i/>
                      <w:iCs/>
                      <w:sz w:val="24"/>
                      <w:szCs w:val="24"/>
                      <w:lang w:eastAsia="hr-HR"/>
                    </w:rPr>
                    <w:t>iza konačnog segmenta</w:t>
                  </w:r>
                  <w:r w:rsidRPr="006F16F5">
                    <w:rPr>
                      <w:rFonts w:ascii="inherit" w:eastAsia="Times New Roman" w:hAnsi="inherit" w:cs="Times New Roman"/>
                      <w:sz w:val="24"/>
                      <w:szCs w:val="24"/>
                      <w:lang w:eastAsia="hr-HR"/>
                    </w:rPr>
                    <w:t>, a ne pored. Tu se segment promatra kao udaljeniji dio beskonačne putanje, a okomica se može povući samo do točke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p</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na njezinu produljenju. Trokut </w:t>
                  </w:r>
                  <w:r w:rsidRPr="006F16F5">
                    <w:rPr>
                      <w:rFonts w:ascii="inherit" w:eastAsia="Times New Roman" w:hAnsi="inherit" w:cs="Times New Roman"/>
                      <w:b/>
                      <w:bCs/>
                      <w:sz w:val="24"/>
                      <w:szCs w:val="24"/>
                      <w:lang w:eastAsia="hr-HR"/>
                    </w:rPr>
                    <w:t>OS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2</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odgovara </w:t>
                  </w:r>
                  <w:r w:rsidRPr="006F16F5">
                    <w:rPr>
                      <w:rFonts w:ascii="inherit" w:eastAsia="Times New Roman" w:hAnsi="inherit" w:cs="Times New Roman"/>
                      <w:b/>
                      <w:bCs/>
                      <w:sz w:val="24"/>
                      <w:szCs w:val="24"/>
                      <w:lang w:eastAsia="hr-HR"/>
                    </w:rPr>
                    <w:t>slici 2.7.j</w:t>
                  </w:r>
                  <w:r w:rsidRPr="006F16F5">
                    <w:rPr>
                      <w:rFonts w:ascii="inherit" w:eastAsia="Times New Roman" w:hAnsi="inherit" w:cs="Times New Roman"/>
                      <w:sz w:val="24"/>
                      <w:szCs w:val="24"/>
                      <w:lang w:eastAsia="hr-HR"/>
                    </w:rPr>
                    <w:t>, na kojoj je definirana korekcija segmenta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No u tom su slučaju parametri za lateralnu usmjerenost i lateralno prigušenje manje očigledni.</w:t>
                  </w:r>
                </w:p>
                <w:p w14:paraId="0069CF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720148E" wp14:editId="04C162CE">
                        <wp:extent cx="5782310" cy="3546475"/>
                        <wp:effectExtent l="0" t="0" r="8890" b="0"/>
                        <wp:docPr id="56" name="Slika 56"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2310" cy="3546475"/>
                                </a:xfrm>
                                <a:prstGeom prst="rect">
                                  <a:avLst/>
                                </a:prstGeom>
                                <a:noFill/>
                                <a:ln>
                                  <a:noFill/>
                                </a:ln>
                              </pic:spPr>
                            </pic:pic>
                          </a:graphicData>
                        </a:graphic>
                      </wp:inline>
                    </w:drawing>
                  </w:r>
                </w:p>
                <w:p w14:paraId="764819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Za mjeru maksimalne razine NPD parametar udaljenosti uzima se kao najkraća udaljenost do segmenta, tj. </w:t>
                  </w:r>
                  <w:r w:rsidRPr="006F16F5">
                    <w:rPr>
                      <w:rFonts w:ascii="inherit" w:eastAsia="Times New Roman" w:hAnsi="inherit" w:cs="Times New Roman"/>
                      <w:i/>
                      <w:iCs/>
                      <w:sz w:val="24"/>
                      <w:szCs w:val="24"/>
                      <w:lang w:eastAsia="hr-HR"/>
                    </w:rPr>
                    <w:t>d = d</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Za mjeru razine izloženosti to je najkraća udaljenost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između </w:t>
                  </w:r>
                  <w:r w:rsidRPr="006F16F5">
                    <w:rPr>
                      <w:rFonts w:ascii="inherit" w:eastAsia="Times New Roman" w:hAnsi="inherit" w:cs="Times New Roman"/>
                      <w:b/>
                      <w:bCs/>
                      <w:sz w:val="24"/>
                      <w:szCs w:val="24"/>
                      <w:lang w:eastAsia="hr-HR"/>
                    </w:rPr>
                    <w:t>O</w:t>
                  </w:r>
                  <w:r w:rsidRPr="006F16F5">
                    <w:rPr>
                      <w:rFonts w:ascii="inherit" w:eastAsia="Times New Roman" w:hAnsi="inherit" w:cs="Times New Roman"/>
                      <w:sz w:val="24"/>
                      <w:szCs w:val="24"/>
                      <w:lang w:eastAsia="hr-HR"/>
                    </w:rPr>
                    <w:t> i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p</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na produljenoj putanji leta, tj. razina interpolirana na temelju NPD tablice jest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E</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p w14:paraId="470978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Geometrijski parametri za lateralno prigušenje različiti su i pri izračunu maksimalne razine i razine izloženosti. Za mjeru </w:t>
                  </w:r>
                  <w:r w:rsidRPr="006F16F5">
                    <w:rPr>
                      <w:rFonts w:ascii="inherit" w:eastAsia="Times New Roman" w:hAnsi="inherit" w:cs="Times New Roman"/>
                      <w:i/>
                      <w:iCs/>
                      <w:sz w:val="24"/>
                      <w:szCs w:val="24"/>
                      <w:lang w:eastAsia="hr-HR"/>
                    </w:rPr>
                    <w:t>maksimalne razine</w:t>
                  </w:r>
                  <w:r w:rsidRPr="006F16F5">
                    <w:rPr>
                      <w:rFonts w:ascii="inherit" w:eastAsia="Times New Roman" w:hAnsi="inherit" w:cs="Times New Roman"/>
                      <w:sz w:val="24"/>
                      <w:szCs w:val="24"/>
                      <w:lang w:eastAsia="hr-HR"/>
                    </w:rPr>
                    <w:t> prilagodba Λ(β, </w:t>
                  </w:r>
                  <w:r w:rsidRPr="006F16F5">
                    <w:rPr>
                      <w:rFonts w:ascii="inherit" w:eastAsia="Times New Roman" w:hAnsi="inherit" w:cs="Times New Roman"/>
                      <w:i/>
                      <w:iCs/>
                      <w:sz w:val="24"/>
                      <w:szCs w:val="24"/>
                      <w:lang w:eastAsia="hr-HR"/>
                    </w:rPr>
                    <w:t>ℓ</w:t>
                  </w:r>
                  <w:r w:rsidRPr="006F16F5">
                    <w:rPr>
                      <w:rFonts w:ascii="inherit" w:eastAsia="Times New Roman" w:hAnsi="inherit" w:cs="Times New Roman"/>
                      <w:sz w:val="24"/>
                      <w:szCs w:val="24"/>
                      <w:lang w:eastAsia="hr-HR"/>
                    </w:rPr>
                    <w:t> ) izražava se jednadžbom 2.7.40. s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 sin</w:t>
                  </w:r>
                  <w:r w:rsidRPr="006F16F5">
                    <w:rPr>
                      <w:rFonts w:ascii="inherit" w:eastAsia="Times New Roman" w:hAnsi="inherit" w:cs="Times New Roman"/>
                      <w:sz w:val="17"/>
                      <w:szCs w:val="17"/>
                      <w:vertAlign w:val="superscript"/>
                      <w:lang w:eastAsia="hr-HR"/>
                    </w:rPr>
                    <w:t>-1</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i </w:t>
                  </w:r>
                  <w:r w:rsidRPr="006F16F5">
                    <w:rPr>
                      <w:rFonts w:ascii="inherit" w:eastAsia="Times New Roman" w:hAnsi="inherit" w:cs="Times New Roman"/>
                      <w:noProof/>
                      <w:sz w:val="24"/>
                      <w:szCs w:val="24"/>
                      <w:lang w:eastAsia="hr-HR"/>
                    </w:rPr>
                    <w:drawing>
                      <wp:inline distT="0" distB="0" distL="0" distR="0" wp14:anchorId="09F83CCD" wp14:editId="13412E49">
                        <wp:extent cx="925195" cy="238125"/>
                        <wp:effectExtent l="0" t="0" r="8255" b="9525"/>
                        <wp:docPr id="57" name="Slika 57" descr="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195" cy="23812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pri čemu su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definirani trokutom </w:t>
                  </w:r>
                  <w:r w:rsidRPr="006F16F5">
                    <w:rPr>
                      <w:rFonts w:ascii="inherit" w:eastAsia="Times New Roman" w:hAnsi="inherit" w:cs="Times New Roman"/>
                      <w:b/>
                      <w:bCs/>
                      <w:sz w:val="24"/>
                      <w:szCs w:val="24"/>
                      <w:lang w:eastAsia="hr-HR"/>
                    </w:rPr>
                    <w:t>OC</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u vertikalnoj ravnini kroz </w:t>
                  </w:r>
                  <w:r w:rsidRPr="006F16F5">
                    <w:rPr>
                      <w:rFonts w:ascii="inherit" w:eastAsia="Times New Roman" w:hAnsi="inherit" w:cs="Times New Roman"/>
                      <w:b/>
                      <w:bCs/>
                      <w:sz w:val="24"/>
                      <w:szCs w:val="24"/>
                      <w:lang w:eastAsia="hr-HR"/>
                    </w:rPr>
                    <w:t>O</w:t>
                  </w:r>
                  <w:r w:rsidRPr="006F16F5">
                    <w:rPr>
                      <w:rFonts w:ascii="inherit" w:eastAsia="Times New Roman" w:hAnsi="inherit" w:cs="Times New Roman"/>
                      <w:sz w:val="24"/>
                      <w:szCs w:val="24"/>
                      <w:lang w:eastAsia="hr-HR"/>
                    </w:rPr>
                    <w:t> i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w:t>
                  </w:r>
                </w:p>
                <w:p w14:paraId="515881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izračunu lateralnog prigušenja samo za segmente leta i mjeru </w:t>
                  </w:r>
                  <w:r w:rsidRPr="006F16F5">
                    <w:rPr>
                      <w:rFonts w:ascii="inherit" w:eastAsia="Times New Roman" w:hAnsi="inherit" w:cs="Times New Roman"/>
                      <w:i/>
                      <w:iCs/>
                      <w:sz w:val="24"/>
                      <w:szCs w:val="24"/>
                      <w:lang w:eastAsia="hr-HR"/>
                    </w:rPr>
                    <w:t>razine izloženosti</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ℓ</w:t>
                  </w:r>
                  <w:r w:rsidRPr="006F16F5">
                    <w:rPr>
                      <w:rFonts w:ascii="inherit" w:eastAsia="Times New Roman" w:hAnsi="inherit" w:cs="Times New Roman"/>
                      <w:sz w:val="24"/>
                      <w:szCs w:val="24"/>
                      <w:lang w:eastAsia="hr-HR"/>
                    </w:rPr>
                    <w:t> ostaje najkraći bočni pomak od produljenja segmenta (</w:t>
                  </w:r>
                  <w:r w:rsidRPr="006F16F5">
                    <w:rPr>
                      <w:rFonts w:ascii="inherit" w:eastAsia="Times New Roman" w:hAnsi="inherit" w:cs="Times New Roman"/>
                      <w:b/>
                      <w:bCs/>
                      <w:sz w:val="24"/>
                      <w:szCs w:val="24"/>
                      <w:lang w:eastAsia="hr-HR"/>
                    </w:rPr>
                    <w:t>OC</w:t>
                  </w:r>
                  <w:r w:rsidRPr="006F16F5">
                    <w:rPr>
                      <w:rFonts w:ascii="inherit" w:eastAsia="Times New Roman" w:hAnsi="inherit" w:cs="Times New Roman"/>
                      <w:sz w:val="24"/>
                      <w:szCs w:val="24"/>
                      <w:lang w:eastAsia="hr-HR"/>
                    </w:rPr>
                    <w:t>). Međutim, kako bi se definirala primjerena vrijednost za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ponovno je potrebno vizualizirati (beskonačnu) </w:t>
                  </w:r>
                  <w:r w:rsidRPr="006F16F5">
                    <w:rPr>
                      <w:rFonts w:ascii="inherit" w:eastAsia="Times New Roman" w:hAnsi="inherit" w:cs="Times New Roman"/>
                      <w:i/>
                      <w:iCs/>
                      <w:sz w:val="24"/>
                      <w:szCs w:val="24"/>
                      <w:lang w:eastAsia="hr-HR"/>
                    </w:rPr>
                    <w:t>ekvivalentnu horizontalnu putanju leta</w:t>
                  </w:r>
                  <w:r w:rsidRPr="006F16F5">
                    <w:rPr>
                      <w:rFonts w:ascii="inherit" w:eastAsia="Times New Roman" w:hAnsi="inherit" w:cs="Times New Roman"/>
                      <w:sz w:val="24"/>
                      <w:szCs w:val="24"/>
                      <w:lang w:eastAsia="hr-HR"/>
                    </w:rPr>
                    <w:t> za koju se može smatrati da joj segment pripada. Ta se putanja povlači kroz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w:t>
                  </w:r>
                  <w:r w:rsidRPr="006F16F5">
                    <w:rPr>
                      <w:rFonts w:ascii="inherit" w:eastAsia="Times New Roman" w:hAnsi="inherit" w:cs="Times New Roman"/>
                      <w:sz w:val="24"/>
                      <w:szCs w:val="24"/>
                      <w:lang w:eastAsia="hr-HR"/>
                    </w:rPr>
                    <w:t>, visinu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sz w:val="24"/>
                      <w:szCs w:val="24"/>
                      <w:lang w:eastAsia="hr-HR"/>
                    </w:rPr>
                    <w:t> iznad površine, pri čemu je h jednako duljini </w:t>
                  </w:r>
                  <w:r w:rsidRPr="006F16F5">
                    <w:rPr>
                      <w:rFonts w:ascii="inherit" w:eastAsia="Times New Roman" w:hAnsi="inherit" w:cs="Times New Roman"/>
                      <w:b/>
                      <w:bCs/>
                      <w:sz w:val="24"/>
                      <w:szCs w:val="24"/>
                      <w:lang w:eastAsia="hr-HR"/>
                    </w:rPr>
                    <w:t>RS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okomici od tlocrta putanje do segmenta. To odgovara rotaciji produljene stvarne putanje leta pod kutom γ oko točke </w:t>
                  </w:r>
                  <w:r w:rsidRPr="006F16F5">
                    <w:rPr>
                      <w:rFonts w:ascii="inherit" w:eastAsia="Times New Roman" w:hAnsi="inherit" w:cs="Times New Roman"/>
                      <w:b/>
                      <w:bCs/>
                      <w:sz w:val="24"/>
                      <w:szCs w:val="24"/>
                      <w:lang w:eastAsia="hr-HR"/>
                    </w:rPr>
                    <w:t>R</w:t>
                  </w:r>
                  <w:r w:rsidRPr="006F16F5">
                    <w:rPr>
                      <w:rFonts w:ascii="inherit" w:eastAsia="Times New Roman" w:hAnsi="inherit" w:cs="Times New Roman"/>
                      <w:sz w:val="24"/>
                      <w:szCs w:val="24"/>
                      <w:lang w:eastAsia="hr-HR"/>
                    </w:rPr>
                    <w:t> (vidjeti </w:t>
                  </w:r>
                  <w:r w:rsidRPr="006F16F5">
                    <w:rPr>
                      <w:rFonts w:ascii="inherit" w:eastAsia="Times New Roman" w:hAnsi="inherit" w:cs="Times New Roman"/>
                      <w:b/>
                      <w:bCs/>
                      <w:sz w:val="24"/>
                      <w:szCs w:val="24"/>
                      <w:lang w:eastAsia="hr-HR"/>
                    </w:rPr>
                    <w:t>sliku 2.7.q</w:t>
                  </w:r>
                  <w:r w:rsidRPr="006F16F5">
                    <w:rPr>
                      <w:rFonts w:ascii="inherit" w:eastAsia="Times New Roman" w:hAnsi="inherit" w:cs="Times New Roman"/>
                      <w:sz w:val="24"/>
                      <w:szCs w:val="24"/>
                      <w:lang w:eastAsia="hr-HR"/>
                    </w:rPr>
                    <w:t>). Dok se </w:t>
                  </w:r>
                  <w:r w:rsidRPr="006F16F5">
                    <w:rPr>
                      <w:rFonts w:ascii="inherit" w:eastAsia="Times New Roman" w:hAnsi="inherit" w:cs="Times New Roman"/>
                      <w:b/>
                      <w:bCs/>
                      <w:sz w:val="24"/>
                      <w:szCs w:val="24"/>
                      <w:lang w:eastAsia="hr-HR"/>
                    </w:rPr>
                    <w:t>R</w:t>
                  </w:r>
                  <w:r w:rsidRPr="006F16F5">
                    <w:rPr>
                      <w:rFonts w:ascii="inherit" w:eastAsia="Times New Roman" w:hAnsi="inherit" w:cs="Times New Roman"/>
                      <w:sz w:val="24"/>
                      <w:szCs w:val="24"/>
                      <w:lang w:eastAsia="hr-HR"/>
                    </w:rPr>
                    <w:t> nalazi na okomici prema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točki u segmentu koja je najbliža </w:t>
                  </w:r>
                  <w:r w:rsidRPr="006F16F5">
                    <w:rPr>
                      <w:rFonts w:ascii="inherit" w:eastAsia="Times New Roman" w:hAnsi="inherit" w:cs="Times New Roman"/>
                      <w:b/>
                      <w:bCs/>
                      <w:sz w:val="24"/>
                      <w:szCs w:val="24"/>
                      <w:lang w:eastAsia="hr-HR"/>
                    </w:rPr>
                    <w:t>O</w:t>
                  </w:r>
                  <w:r w:rsidRPr="006F16F5">
                    <w:rPr>
                      <w:rFonts w:ascii="inherit" w:eastAsia="Times New Roman" w:hAnsi="inherit" w:cs="Times New Roman"/>
                      <w:sz w:val="24"/>
                      <w:szCs w:val="24"/>
                      <w:lang w:eastAsia="hr-HR"/>
                    </w:rPr>
                    <w:t>, generiranje ekvivalentne horizontalne putanje isto je kao i kad se </w:t>
                  </w:r>
                  <w:r w:rsidRPr="006F16F5">
                    <w:rPr>
                      <w:rFonts w:ascii="inherit" w:eastAsia="Times New Roman" w:hAnsi="inherit" w:cs="Times New Roman"/>
                      <w:b/>
                      <w:bCs/>
                      <w:sz w:val="24"/>
                      <w:szCs w:val="24"/>
                      <w:lang w:eastAsia="hr-HR"/>
                    </w:rPr>
                    <w:t>O</w:t>
                  </w:r>
                  <w:r w:rsidRPr="006F16F5">
                    <w:rPr>
                      <w:rFonts w:ascii="inherit" w:eastAsia="Times New Roman" w:hAnsi="inherit" w:cs="Times New Roman"/>
                      <w:sz w:val="24"/>
                      <w:szCs w:val="24"/>
                      <w:lang w:eastAsia="hr-HR"/>
                    </w:rPr>
                    <w:t> nalazi pored segmenta.</w:t>
                  </w:r>
                </w:p>
                <w:p w14:paraId="4B7F3E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Točka prilaženja ekvivalentne horizontalne putanje najbliža promatraču </w:t>
                  </w:r>
                  <w:r w:rsidRPr="006F16F5">
                    <w:rPr>
                      <w:rFonts w:ascii="inherit" w:eastAsia="Times New Roman" w:hAnsi="inherit" w:cs="Times New Roman"/>
                      <w:b/>
                      <w:bCs/>
                      <w:sz w:val="24"/>
                      <w:szCs w:val="24"/>
                      <w:lang w:eastAsia="hr-HR"/>
                    </w:rPr>
                    <w:t>O</w:t>
                  </w:r>
                  <w:r w:rsidRPr="006F16F5">
                    <w:rPr>
                      <w:rFonts w:ascii="inherit" w:eastAsia="Times New Roman" w:hAnsi="inherit" w:cs="Times New Roman"/>
                      <w:sz w:val="24"/>
                      <w:szCs w:val="24"/>
                      <w:lang w:eastAsia="hr-HR"/>
                    </w:rPr>
                    <w:t> nalazi se na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sz w:val="24"/>
                      <w:szCs w:val="24"/>
                      <w:lang w:eastAsia="hr-HR"/>
                    </w:rPr>
                    <w:t>, izravnoj 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tako da se trokutom </w:t>
                  </w:r>
                  <w:r w:rsidRPr="006F16F5">
                    <w:rPr>
                      <w:rFonts w:ascii="inherit" w:eastAsia="Times New Roman" w:hAnsi="inherit" w:cs="Times New Roman"/>
                      <w:b/>
                      <w:bCs/>
                      <w:sz w:val="24"/>
                      <w:szCs w:val="24"/>
                      <w:lang w:eastAsia="hr-HR"/>
                    </w:rPr>
                    <w:t>OCS′</w:t>
                  </w:r>
                  <w:r w:rsidRPr="006F16F5">
                    <w:rPr>
                      <w:rFonts w:ascii="inherit" w:eastAsia="Times New Roman" w:hAnsi="inherit" w:cs="Times New Roman"/>
                      <w:sz w:val="24"/>
                      <w:szCs w:val="24"/>
                      <w:lang w:eastAsia="hr-HR"/>
                    </w:rPr>
                    <w:t> konstruiranim na taj način u vertikalnoj ravnini tada definira elevacijski kut β = </w:t>
                  </w:r>
                  <w:r w:rsidRPr="006F16F5">
                    <w:rPr>
                      <w:rFonts w:ascii="inherit" w:eastAsia="Times New Roman" w:hAnsi="inherit" w:cs="Times New Roman"/>
                      <w:i/>
                      <w:iCs/>
                      <w:sz w:val="24"/>
                      <w:szCs w:val="24"/>
                      <w:lang w:eastAsia="hr-HR"/>
                    </w:rPr>
                    <w:t>cos</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perscript"/>
                      <w:lang w:eastAsia="hr-HR"/>
                    </w:rPr>
                    <w:t>-1</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ℓ/d</w:t>
                  </w:r>
                  <w:r w:rsidRPr="006F16F5">
                    <w:rPr>
                      <w:rFonts w:ascii="inherit" w:eastAsia="Times New Roman" w:hAnsi="inherit" w:cs="Times New Roman"/>
                      <w:sz w:val="24"/>
                      <w:szCs w:val="24"/>
                      <w:lang w:eastAsia="hr-HR"/>
                    </w:rPr>
                    <w:t>). Premda se ta transformacija čini prilično zamršenom, potrebno je napomenuti da geometrija osnovnog izvora (definirana s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2</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φ) ostaje nepromijenjena i da je zvuk koji se kreće od segmenta </w:t>
                  </w:r>
                  <w:r w:rsidRPr="006F16F5">
                    <w:rPr>
                      <w:rFonts w:ascii="inherit" w:eastAsia="Times New Roman" w:hAnsi="inherit" w:cs="Times New Roman"/>
                      <w:i/>
                      <w:iCs/>
                      <w:sz w:val="24"/>
                      <w:szCs w:val="24"/>
                      <w:lang w:eastAsia="hr-HR"/>
                    </w:rPr>
                    <w:t>prema</w:t>
                  </w:r>
                  <w:r w:rsidRPr="006F16F5">
                    <w:rPr>
                      <w:rFonts w:ascii="inherit" w:eastAsia="Times New Roman" w:hAnsi="inherit" w:cs="Times New Roman"/>
                      <w:sz w:val="24"/>
                      <w:szCs w:val="24"/>
                      <w:lang w:eastAsia="hr-HR"/>
                    </w:rPr>
                    <w:t> promatraču identičan zvuku koji bi nastao kad bi cijeli let duž beskonačno produljenog nagnutog segmenta (kojem segment pripada za potrebe modeliranja) protekao konstantnom brzinom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sz w:val="24"/>
                      <w:szCs w:val="24"/>
                      <w:lang w:eastAsia="hr-HR"/>
                    </w:rPr>
                    <w:t> i konstantnom snagom </w:t>
                  </w:r>
                  <w:r w:rsidRPr="006F16F5">
                    <w:rPr>
                      <w:rFonts w:ascii="inherit" w:eastAsia="Times New Roman" w:hAnsi="inherit" w:cs="Times New Roman"/>
                      <w:i/>
                      <w:iCs/>
                      <w:sz w:val="24"/>
                      <w:szCs w:val="24"/>
                      <w:lang w:eastAsia="hr-HR"/>
                    </w:rPr>
                    <w:t>P</w:t>
                  </w:r>
                  <w:r w:rsidRPr="006F16F5">
                    <w:rPr>
                      <w:rFonts w:ascii="inherit" w:eastAsia="Times New Roman" w:hAnsi="inherit" w:cs="Times New Roman"/>
                      <w:i/>
                      <w:iCs/>
                      <w:sz w:val="17"/>
                      <w:szCs w:val="17"/>
                      <w:vertAlign w:val="subscript"/>
                      <w:lang w:eastAsia="hr-HR"/>
                    </w:rPr>
                    <w:t>1</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S druge strane, lateralno prigušenje zvuka segmenta koji promatrač </w:t>
                  </w:r>
                  <w:r w:rsidRPr="006F16F5">
                    <w:rPr>
                      <w:rFonts w:ascii="inherit" w:eastAsia="Times New Roman" w:hAnsi="inherit" w:cs="Times New Roman"/>
                      <w:i/>
                      <w:iCs/>
                      <w:sz w:val="24"/>
                      <w:szCs w:val="24"/>
                      <w:lang w:eastAsia="hr-HR"/>
                    </w:rPr>
                    <w:t>primi</w:t>
                  </w:r>
                  <w:r w:rsidRPr="006F16F5">
                    <w:rPr>
                      <w:rFonts w:ascii="inherit" w:eastAsia="Times New Roman" w:hAnsi="inherit" w:cs="Times New Roman"/>
                      <w:sz w:val="24"/>
                      <w:szCs w:val="24"/>
                      <w:lang w:eastAsia="hr-HR"/>
                    </w:rPr>
                    <w:t> nije povezano s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elevacijskim kutom produljene putanje, nego s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elevacijskim kutom ekvivalentne horizontalne putanje.</w:t>
                  </w:r>
                </w:p>
                <w:p w14:paraId="6B8E40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 obzirom na to da je utjecaj položaja motora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za potrebe modeliranja dvodimenzionalan, definirajući depresijski kut φ i dalje se mjeri bočno od ravnine nosive površine zrakoplova (osnovna razina događaja i dalje je ona koja se stvara zrakoplovom koji leti beskonačnom putanjom leta koja se prikazuje produljenim segmentom). Tako se depresijski kut određuje na najbližoj točki prilaženja, tj. </w:t>
                  </w:r>
                  <w:r w:rsidRPr="006F16F5">
                    <w:rPr>
                      <w:rFonts w:ascii="inherit" w:eastAsia="Times New Roman" w:hAnsi="inherit" w:cs="Times New Roman"/>
                      <w:i/>
                      <w:iCs/>
                      <w:sz w:val="24"/>
                      <w:szCs w:val="24"/>
                      <w:lang w:eastAsia="hr-HR"/>
                    </w:rPr>
                    <w:t>φ</w:t>
                  </w:r>
                  <w:r w:rsidRPr="006F16F5">
                    <w:rPr>
                      <w:rFonts w:ascii="inherit" w:eastAsia="Times New Roman" w:hAnsi="inherit" w:cs="Times New Roman"/>
                      <w:sz w:val="24"/>
                      <w:szCs w:val="24"/>
                      <w:lang w:eastAsia="hr-HR"/>
                    </w:rPr>
                    <w:t> =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w:t>
                  </w:r>
                  <w:r w:rsidRPr="006F16F5">
                    <w:rPr>
                      <w:rFonts w:ascii="inherit" w:eastAsia="Times New Roman" w:hAnsi="inherit" w:cs="Times New Roman"/>
                      <w:i/>
                      <w:iCs/>
                      <w:sz w:val="24"/>
                      <w:szCs w:val="24"/>
                      <w:lang w:eastAsia="hr-HR"/>
                    </w:rPr>
                    <w:t>ε</w:t>
                  </w:r>
                  <w:r w:rsidRPr="006F16F5">
                    <w:rPr>
                      <w:rFonts w:ascii="inherit" w:eastAsia="Times New Roman" w:hAnsi="inherit" w:cs="Times New Roman"/>
                      <w:sz w:val="24"/>
                      <w:szCs w:val="24"/>
                      <w:lang w:eastAsia="hr-HR"/>
                    </w:rPr>
                    <w:t> pri čemu je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kut </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p</w:t>
                  </w:r>
                  <w:r w:rsidRPr="006F16F5">
                    <w:rPr>
                      <w:rFonts w:ascii="inherit" w:eastAsia="Times New Roman" w:hAnsi="inherit" w:cs="Times New Roman"/>
                      <w:b/>
                      <w:bCs/>
                      <w:sz w:val="24"/>
                      <w:szCs w:val="24"/>
                      <w:lang w:eastAsia="hr-HR"/>
                    </w:rPr>
                    <w:t>OC</w:t>
                  </w:r>
                  <w:r w:rsidRPr="006F16F5">
                    <w:rPr>
                      <w:rFonts w:ascii="inherit" w:eastAsia="Times New Roman" w:hAnsi="inherit" w:cs="Times New Roman"/>
                      <w:sz w:val="24"/>
                      <w:szCs w:val="24"/>
                      <w:lang w:eastAsia="hr-HR"/>
                    </w:rPr>
                    <w:t>.</w:t>
                  </w:r>
                </w:p>
                <w:p w14:paraId="4B5F3C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Slučaj u kojem se promatrač nalazi ispred segmenta neće biti zasebno opisan jer je očito da u osnovi odgovara slučaju u kojem se promatrač nalazi iza segmenta.</w:t>
                  </w:r>
                </w:p>
                <w:p w14:paraId="1FB2A5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Međutim, kad je riječ o mjeri razine izloženosti </w:t>
                  </w:r>
                  <w:r w:rsidRPr="006F16F5">
                    <w:rPr>
                      <w:rFonts w:ascii="inherit" w:eastAsia="Times New Roman" w:hAnsi="inherit" w:cs="Times New Roman"/>
                      <w:i/>
                      <w:iCs/>
                      <w:sz w:val="24"/>
                      <w:szCs w:val="24"/>
                      <w:lang w:eastAsia="hr-HR"/>
                    </w:rPr>
                    <w:t>kad se lokacije promatrača nalaze iza segmenata na tlu tijekom zaleta, odnosno ispred segmenata na tlu tijekom protrčavanja</w:t>
                  </w:r>
                  <w:r w:rsidRPr="006F16F5">
                    <w:rPr>
                      <w:rFonts w:ascii="inherit" w:eastAsia="Times New Roman" w:hAnsi="inherit" w:cs="Times New Roman"/>
                      <w:sz w:val="24"/>
                      <w:szCs w:val="24"/>
                      <w:lang w:eastAsia="hr-HR"/>
                    </w:rPr>
                    <w:t>, vrijednost za </w:t>
                  </w:r>
                  <w:r w:rsidRPr="006F16F5">
                    <w:rPr>
                      <w:rFonts w:ascii="inherit" w:eastAsia="Times New Roman" w:hAnsi="inherit" w:cs="Times New Roman"/>
                      <w:i/>
                      <w:iCs/>
                      <w:sz w:val="24"/>
                      <w:szCs w:val="24"/>
                      <w:lang w:eastAsia="hr-HR"/>
                    </w:rPr>
                    <w:t>β</w:t>
                  </w:r>
                  <w:r w:rsidRPr="006F16F5">
                    <w:rPr>
                      <w:rFonts w:ascii="inherit" w:eastAsia="Times New Roman" w:hAnsi="inherit" w:cs="Times New Roman"/>
                      <w:sz w:val="24"/>
                      <w:szCs w:val="24"/>
                      <w:lang w:eastAsia="hr-HR"/>
                    </w:rPr>
                    <w:t> postaje ista kao i za mjeru maksimalne razine.</w:t>
                  </w:r>
                </w:p>
                <w:p w14:paraId="238A9E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lokacije iza segmenata zaleta:</w:t>
                  </w:r>
                </w:p>
                <w:tbl>
                  <w:tblPr>
                    <w:tblW w:w="5000" w:type="pct"/>
                    <w:tblCellMar>
                      <w:left w:w="0" w:type="dxa"/>
                      <w:right w:w="0" w:type="dxa"/>
                    </w:tblCellMar>
                    <w:tblLook w:val="04A0" w:firstRow="1" w:lastRow="0" w:firstColumn="1" w:lastColumn="0" w:noHBand="0" w:noVBand="1"/>
                  </w:tblPr>
                  <w:tblGrid>
                    <w:gridCol w:w="150"/>
                    <w:gridCol w:w="8837"/>
                  </w:tblGrid>
                  <w:tr w:rsidR="006F16F5" w:rsidRPr="006F16F5" w14:paraId="35FEBDB5" w14:textId="77777777">
                    <w:tc>
                      <w:tcPr>
                        <w:tcW w:w="0" w:type="auto"/>
                        <w:shd w:val="clear" w:color="auto" w:fill="auto"/>
                        <w:hideMark/>
                      </w:tcPr>
                      <w:p w14:paraId="17ECF8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78FA50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β = β</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sin</w:t>
                        </w:r>
                        <w:r w:rsidRPr="006F16F5">
                          <w:rPr>
                            <w:rFonts w:ascii="inherit" w:eastAsia="Times New Roman" w:hAnsi="inherit" w:cs="Times New Roman"/>
                            <w:sz w:val="17"/>
                            <w:szCs w:val="17"/>
                            <w:vertAlign w:val="superscript"/>
                            <w:lang w:eastAsia="hr-HR"/>
                          </w:rPr>
                          <w:t>-1</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i </w:t>
                        </w:r>
                        <w:r w:rsidRPr="006F16F5">
                          <w:rPr>
                            <w:rFonts w:ascii="inherit" w:eastAsia="Times New Roman" w:hAnsi="inherit" w:cs="Times New Roman"/>
                            <w:noProof/>
                            <w:sz w:val="24"/>
                            <w:szCs w:val="24"/>
                            <w:lang w:eastAsia="hr-HR"/>
                          </w:rPr>
                          <w:drawing>
                            <wp:inline distT="0" distB="0" distL="0" distR="0" wp14:anchorId="469967A2" wp14:editId="062985C6">
                              <wp:extent cx="925195" cy="238125"/>
                              <wp:effectExtent l="0" t="0" r="8255" b="9525"/>
                              <wp:docPr id="58" name="Slika 58" descr="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195" cy="238125"/>
                                      </a:xfrm>
                                      <a:prstGeom prst="rect">
                                        <a:avLst/>
                                      </a:prstGeom>
                                      <a:noFill/>
                                      <a:ln>
                                        <a:noFill/>
                                      </a:ln>
                                    </pic:spPr>
                                  </pic:pic>
                                </a:graphicData>
                              </a:graphic>
                            </wp:inline>
                          </w:drawing>
                        </w:r>
                      </w:p>
                    </w:tc>
                  </w:tr>
                </w:tbl>
                <w:p w14:paraId="08C092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lokacije ispred segmenata protrčavanja:</w:t>
                  </w:r>
                </w:p>
                <w:tbl>
                  <w:tblPr>
                    <w:tblW w:w="5000" w:type="pct"/>
                    <w:tblCellMar>
                      <w:left w:w="0" w:type="dxa"/>
                      <w:right w:w="0" w:type="dxa"/>
                    </w:tblCellMar>
                    <w:tblLook w:val="04A0" w:firstRow="1" w:lastRow="0" w:firstColumn="1" w:lastColumn="0" w:noHBand="0" w:noVBand="1"/>
                  </w:tblPr>
                  <w:tblGrid>
                    <w:gridCol w:w="150"/>
                    <w:gridCol w:w="8837"/>
                  </w:tblGrid>
                  <w:tr w:rsidR="006F16F5" w:rsidRPr="006F16F5" w14:paraId="4EAA3BF6" w14:textId="77777777">
                    <w:tc>
                      <w:tcPr>
                        <w:tcW w:w="0" w:type="auto"/>
                        <w:shd w:val="clear" w:color="auto" w:fill="auto"/>
                        <w:hideMark/>
                      </w:tcPr>
                      <w:p w14:paraId="5EB20F5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70036E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β = β</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sin</w:t>
                        </w:r>
                        <w:r w:rsidRPr="006F16F5">
                          <w:rPr>
                            <w:rFonts w:ascii="inherit" w:eastAsia="Times New Roman" w:hAnsi="inherit" w:cs="Times New Roman"/>
                            <w:sz w:val="17"/>
                            <w:szCs w:val="17"/>
                            <w:vertAlign w:val="superscript"/>
                            <w:lang w:eastAsia="hr-HR"/>
                          </w:rPr>
                          <w:t>-1</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z</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 i </w:t>
                        </w:r>
                        <w:r w:rsidRPr="006F16F5">
                          <w:rPr>
                            <w:rFonts w:ascii="inherit" w:eastAsia="Times New Roman" w:hAnsi="inherit" w:cs="Times New Roman"/>
                            <w:noProof/>
                            <w:sz w:val="24"/>
                            <w:szCs w:val="24"/>
                            <w:lang w:eastAsia="hr-HR"/>
                          </w:rPr>
                          <w:drawing>
                            <wp:inline distT="0" distB="0" distL="0" distR="0" wp14:anchorId="01FDC132" wp14:editId="7EE93A7B">
                              <wp:extent cx="925195" cy="238125"/>
                              <wp:effectExtent l="0" t="0" r="8255" b="9525"/>
                              <wp:docPr id="59" name="Slika 59" descr="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195" cy="238125"/>
                                      </a:xfrm>
                                      <a:prstGeom prst="rect">
                                        <a:avLst/>
                                      </a:prstGeom>
                                      <a:noFill/>
                                      <a:ln>
                                        <a:noFill/>
                                      </a:ln>
                                    </pic:spPr>
                                  </pic:pic>
                                </a:graphicData>
                              </a:graphic>
                            </wp:inline>
                          </w:drawing>
                        </w:r>
                      </w:p>
                    </w:tc>
                  </w:tr>
                </w:tbl>
                <w:p w14:paraId="73CB1F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Razlog za upotrebu tih konkretnih izraza povezan je s primjenom funkcije usmjerenosti na početku kretanja iza segmenata zaleta i pretpostavke polukružne usmjerenosti ispred segmenata protrčavanja.</w:t>
                  </w:r>
                </w:p>
                <w:p w14:paraId="52889C4E"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lastRenderedPageBreak/>
                    <w:t>Korekcija za konačni segment</w:t>
                  </w:r>
                  <w:r w:rsidRPr="006F16F5">
                    <w:rPr>
                      <w:rFonts w:ascii="inherit" w:eastAsia="Times New Roman" w:hAnsi="inherit" w:cs="Times New Roman"/>
                      <w:b/>
                      <w:bCs/>
                      <w:sz w:val="24"/>
                      <w:szCs w:val="24"/>
                      <w:lang w:eastAsia="hr-HR"/>
                    </w:rPr>
                    <w:t> Δ</w:t>
                  </w:r>
                  <w:r w:rsidRPr="006F16F5">
                    <w:rPr>
                      <w:rFonts w:ascii="inherit" w:eastAsia="Times New Roman" w:hAnsi="inherit" w:cs="Times New Roman"/>
                      <w:b/>
                      <w:bCs/>
                      <w:i/>
                      <w:iCs/>
                      <w:sz w:val="24"/>
                      <w:szCs w:val="24"/>
                      <w:lang w:eastAsia="hr-HR"/>
                    </w:rPr>
                    <w:t> </w:t>
                  </w:r>
                  <w:r w:rsidRPr="006F16F5">
                    <w:rPr>
                      <w:rFonts w:ascii="inherit" w:eastAsia="Times New Roman" w:hAnsi="inherit" w:cs="Times New Roman"/>
                      <w:b/>
                      <w:bCs/>
                      <w:i/>
                      <w:iCs/>
                      <w:sz w:val="17"/>
                      <w:szCs w:val="17"/>
                      <w:vertAlign w:val="subscript"/>
                      <w:lang w:eastAsia="hr-HR"/>
                    </w:rPr>
                    <w:t>F</w:t>
                  </w:r>
                  <w:r w:rsidRPr="006F16F5">
                    <w:rPr>
                      <w:rFonts w:ascii="inherit" w:eastAsia="Times New Roman" w:hAnsi="inherit" w:cs="Times New Roman"/>
                      <w:b/>
                      <w:bCs/>
                      <w:i/>
                      <w:iCs/>
                      <w:sz w:val="24"/>
                      <w:szCs w:val="24"/>
                      <w:lang w:eastAsia="hr-HR"/>
                    </w:rPr>
                    <w:t> (samo razine izloženosti L</w:t>
                  </w:r>
                  <w:r w:rsidRPr="006F16F5">
                    <w:rPr>
                      <w:rFonts w:ascii="inherit" w:eastAsia="Times New Roman" w:hAnsi="inherit" w:cs="Times New Roman"/>
                      <w:b/>
                      <w:bCs/>
                      <w:i/>
                      <w:iCs/>
                      <w:sz w:val="17"/>
                      <w:szCs w:val="17"/>
                      <w:vertAlign w:val="subscript"/>
                      <w:lang w:eastAsia="hr-HR"/>
                    </w:rPr>
                    <w:t>E</w:t>
                  </w:r>
                  <w:r w:rsidRPr="006F16F5">
                    <w:rPr>
                      <w:rFonts w:ascii="inherit" w:eastAsia="Times New Roman" w:hAnsi="inherit" w:cs="Times New Roman"/>
                      <w:b/>
                      <w:bCs/>
                      <w:i/>
                      <w:iCs/>
                      <w:sz w:val="24"/>
                      <w:szCs w:val="24"/>
                      <w:lang w:eastAsia="hr-HR"/>
                    </w:rPr>
                    <w:t>)</w:t>
                  </w:r>
                </w:p>
                <w:p w14:paraId="5DE147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Prilagođena osnovna razina izloženosti buci odnosi se na zrakoplov u kontinuiranom pravocrtnom jednakomjernom horizontalnom letu (iako uz kut bočnog nagiba ε koji je nespojiv s pravocrtnim letom). Primjenom (negativne) </w:t>
                  </w:r>
                  <w:r w:rsidRPr="006F16F5">
                    <w:rPr>
                      <w:rFonts w:ascii="inherit" w:eastAsia="Times New Roman" w:hAnsi="inherit" w:cs="Times New Roman"/>
                      <w:i/>
                      <w:iCs/>
                      <w:sz w:val="24"/>
                      <w:szCs w:val="24"/>
                      <w:lang w:eastAsia="hr-HR"/>
                    </w:rPr>
                    <w:t>korekcije</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za konačni segment</w:t>
                  </w:r>
                  <w:r w:rsidRPr="006F16F5">
                    <w:rPr>
                      <w:rFonts w:ascii="inherit" w:eastAsia="Times New Roman" w:hAnsi="inherit" w:cs="Times New Roman"/>
                      <w:sz w:val="24"/>
                      <w:szCs w:val="24"/>
                      <w:lang w:eastAsia="hr-HR"/>
                    </w:rPr>
                    <w:t>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 10•lg(</w:t>
                  </w:r>
                  <w:r w:rsidRPr="006F16F5">
                    <w:rPr>
                      <w:rFonts w:ascii="inherit" w:eastAsia="Times New Roman" w:hAnsi="inherit" w:cs="Times New Roman"/>
                      <w:i/>
                      <w:iCs/>
                      <w:sz w:val="24"/>
                      <w:szCs w:val="24"/>
                      <w:lang w:eastAsia="hr-HR"/>
                    </w:rPr>
                    <w:t>F</w:t>
                  </w:r>
                  <w:r w:rsidRPr="006F16F5">
                    <w:rPr>
                      <w:rFonts w:ascii="inherit" w:eastAsia="Times New Roman" w:hAnsi="inherit" w:cs="Times New Roman"/>
                      <w:sz w:val="24"/>
                      <w:szCs w:val="24"/>
                      <w:lang w:eastAsia="hr-HR"/>
                    </w:rPr>
                    <w:t>), pri čemu je </w:t>
                  </w:r>
                  <w:r w:rsidRPr="006F16F5">
                    <w:rPr>
                      <w:rFonts w:ascii="inherit" w:eastAsia="Times New Roman" w:hAnsi="inherit" w:cs="Times New Roman"/>
                      <w:i/>
                      <w:iCs/>
                      <w:sz w:val="24"/>
                      <w:szCs w:val="24"/>
                      <w:lang w:eastAsia="hr-HR"/>
                    </w:rPr>
                    <w:t>F</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udio energije</w:t>
                  </w:r>
                  <w:r w:rsidRPr="006F16F5">
                    <w:rPr>
                      <w:rFonts w:ascii="inherit" w:eastAsia="Times New Roman" w:hAnsi="inherit" w:cs="Times New Roman"/>
                      <w:sz w:val="24"/>
                      <w:szCs w:val="24"/>
                      <w:lang w:eastAsia="hr-HR"/>
                    </w:rPr>
                    <w:t>, razina se dodatno prilagođuje razini koja bi vrijedila kad bi zrakoplov preletio samo konačni segment (ili kad bi zrakoplov bio potpuno bezvučan na ostatku beskonačne putanje leta).</w:t>
                  </w:r>
                </w:p>
                <w:p w14:paraId="267790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Članom za udio energije uzima se u obzir izražena longitudinalna usmjerenost buke zrakoplova i kut ograničen segmentom na promatračkom mjestu. Premda su procesi kojima se prouzročuje usmjerenost vrlo složeni, studijama se pokazalo da su dobivene konture prilično neosjetljive na točno pretpostavljena svojstva usmjerenosti. Izraz za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naveden u nastavku temelji se na 90-stupanjskom dipolnom modelu zračenja zvuka na četvrtu potenciju. Pretpostavlja se da ne postoji utjecaj lateralne usmjerenosti i lateralnog prigušenja. Izvođenje te korekcije detaljno je opisano u </w:t>
                  </w:r>
                  <w:r w:rsidRPr="006F16F5">
                    <w:rPr>
                      <w:rFonts w:ascii="inherit" w:eastAsia="Times New Roman" w:hAnsi="inherit" w:cs="Times New Roman"/>
                      <w:b/>
                      <w:bCs/>
                      <w:sz w:val="24"/>
                      <w:szCs w:val="24"/>
                      <w:lang w:eastAsia="hr-HR"/>
                    </w:rPr>
                    <w:t>Dodatku E</w:t>
                  </w:r>
                  <w:r w:rsidRPr="006F16F5">
                    <w:rPr>
                      <w:rFonts w:ascii="inherit" w:eastAsia="Times New Roman" w:hAnsi="inherit" w:cs="Times New Roman"/>
                      <w:sz w:val="24"/>
                      <w:szCs w:val="24"/>
                      <w:lang w:eastAsia="hr-HR"/>
                    </w:rPr>
                    <w:t>.</w:t>
                  </w:r>
                </w:p>
                <w:p w14:paraId="53F09E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Udio energije </w:t>
                  </w:r>
                  <w:r w:rsidRPr="006F16F5">
                    <w:rPr>
                      <w:rFonts w:ascii="inherit" w:eastAsia="Times New Roman" w:hAnsi="inherit" w:cs="Times New Roman"/>
                      <w:i/>
                      <w:iCs/>
                      <w:sz w:val="24"/>
                      <w:szCs w:val="24"/>
                      <w:lang w:eastAsia="hr-HR"/>
                    </w:rPr>
                    <w:t>F</w:t>
                  </w:r>
                  <w:r w:rsidRPr="006F16F5">
                    <w:rPr>
                      <w:rFonts w:ascii="inherit" w:eastAsia="Times New Roman" w:hAnsi="inherit" w:cs="Times New Roman"/>
                      <w:sz w:val="24"/>
                      <w:szCs w:val="24"/>
                      <w:lang w:eastAsia="hr-HR"/>
                    </w:rPr>
                    <w:t> funkcija je trokuta „pogleda”</w:t>
                  </w:r>
                  <w:r w:rsidRPr="006F16F5">
                    <w:rPr>
                      <w:rFonts w:ascii="inherit" w:eastAsia="Times New Roman" w:hAnsi="inherit" w:cs="Times New Roman"/>
                      <w:b/>
                      <w:bCs/>
                      <w:sz w:val="24"/>
                      <w:szCs w:val="24"/>
                      <w:lang w:eastAsia="hr-HR"/>
                    </w:rPr>
                    <w:t>OS</w:t>
                  </w:r>
                  <w:r w:rsidRPr="006F16F5">
                    <w:rPr>
                      <w:rFonts w:ascii="inherit" w:eastAsia="Times New Roman" w:hAnsi="inherit" w:cs="Times New Roman"/>
                      <w:b/>
                      <w:bCs/>
                      <w:sz w:val="17"/>
                      <w:szCs w:val="17"/>
                      <w:vertAlign w:val="subscript"/>
                      <w:lang w:eastAsia="hr-HR"/>
                    </w:rPr>
                    <w:t>1</w:t>
                  </w:r>
                  <w:r w:rsidRPr="006F16F5">
                    <w:rPr>
                      <w:rFonts w:ascii="inherit" w:eastAsia="Times New Roman" w:hAnsi="inherit" w:cs="Times New Roman"/>
                      <w:b/>
                      <w:bCs/>
                      <w:sz w:val="24"/>
                      <w:szCs w:val="24"/>
                      <w:lang w:eastAsia="hr-HR"/>
                    </w:rPr>
                    <w:t>S</w:t>
                  </w:r>
                  <w:r w:rsidRPr="006F16F5">
                    <w:rPr>
                      <w:rFonts w:ascii="inherit" w:eastAsia="Times New Roman" w:hAnsi="inherit" w:cs="Times New Roman"/>
                      <w:b/>
                      <w:bCs/>
                      <w:sz w:val="17"/>
                      <w:szCs w:val="17"/>
                      <w:vertAlign w:val="subscript"/>
                      <w:lang w:eastAsia="hr-HR"/>
                    </w:rPr>
                    <w:t>2</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koji je definiran na </w:t>
                  </w:r>
                  <w:r w:rsidRPr="006F16F5">
                    <w:rPr>
                      <w:rFonts w:ascii="inherit" w:eastAsia="Times New Roman" w:hAnsi="inherit" w:cs="Times New Roman"/>
                      <w:b/>
                      <w:bCs/>
                      <w:sz w:val="24"/>
                      <w:szCs w:val="24"/>
                      <w:lang w:eastAsia="hr-HR"/>
                    </w:rPr>
                    <w:t>slikama od 2.7.j do</w:t>
                  </w:r>
                  <w:r w:rsidRPr="006F16F5">
                    <w:rPr>
                      <w:rFonts w:ascii="inherit" w:eastAsia="Times New Roman" w:hAnsi="inherit" w:cs="Times New Roman"/>
                      <w:sz w:val="24"/>
                      <w:szCs w:val="24"/>
                      <w:lang w:eastAsia="hr-HR"/>
                    </w:rPr>
                    <w:t> </w:t>
                  </w:r>
                  <w:r w:rsidRPr="006F16F5">
                    <w:rPr>
                      <w:rFonts w:ascii="inherit" w:eastAsia="Times New Roman" w:hAnsi="inherit" w:cs="Times New Roman"/>
                      <w:b/>
                      <w:bCs/>
                      <w:sz w:val="24"/>
                      <w:szCs w:val="24"/>
                      <w:lang w:eastAsia="hr-HR"/>
                    </w:rPr>
                    <w:t>2.7.l</w:t>
                  </w:r>
                  <w:r w:rsidRPr="006F16F5">
                    <w:rPr>
                      <w:rFonts w:ascii="inherit" w:eastAsia="Times New Roman" w:hAnsi="inherit" w:cs="Times New Roman"/>
                      <w:sz w:val="24"/>
                      <w:szCs w:val="24"/>
                      <w:lang w:eastAsia="hr-HR"/>
                    </w:rPr>
                    <w:t> tako da se dobiva sljedeće: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07"/>
                    <w:gridCol w:w="1364"/>
                  </w:tblGrid>
                  <w:tr w:rsidR="006F16F5" w:rsidRPr="006F16F5" w14:paraId="654DBF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4E0B6"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4757E0A" wp14:editId="3A71320E">
                              <wp:extent cx="2706370" cy="264160"/>
                              <wp:effectExtent l="0" t="0" r="0" b="2540"/>
                              <wp:docPr id="60" name="Slika 60" descr="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6370" cy="2641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D74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(2.7.45.)</w:t>
                        </w:r>
                      </w:p>
                    </w:tc>
                  </w:tr>
                </w:tbl>
                <w:p w14:paraId="72B205D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w:t>
                  </w:r>
                </w:p>
                <w:p w14:paraId="329784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39A168F" wp14:editId="69602CC3">
                        <wp:extent cx="438785" cy="227330"/>
                        <wp:effectExtent l="0" t="0" r="0" b="1270"/>
                        <wp:docPr id="61" name="Slika 61" descr="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785" cy="227330"/>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w:t>
                  </w:r>
                  <w:r w:rsidRPr="006F16F5">
                    <w:rPr>
                      <w:rFonts w:ascii="inherit" w:eastAsia="Times New Roman" w:hAnsi="inherit" w:cs="Times New Roman"/>
                      <w:noProof/>
                      <w:sz w:val="24"/>
                      <w:szCs w:val="24"/>
                      <w:lang w:eastAsia="hr-HR"/>
                    </w:rPr>
                    <w:drawing>
                      <wp:inline distT="0" distB="0" distL="0" distR="0" wp14:anchorId="29A21340" wp14:editId="49C952FE">
                        <wp:extent cx="581660" cy="259080"/>
                        <wp:effectExtent l="0" t="0" r="8890" b="7620"/>
                        <wp:docPr id="62" name="Slika 62" descr="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660" cy="259080"/>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w:t>
                  </w:r>
                  <w:r w:rsidRPr="006F16F5">
                    <w:rPr>
                      <w:rFonts w:ascii="inherit" w:eastAsia="Times New Roman" w:hAnsi="inherit" w:cs="Times New Roman"/>
                      <w:noProof/>
                      <w:sz w:val="24"/>
                      <w:szCs w:val="24"/>
                      <w:lang w:eastAsia="hr-HR"/>
                    </w:rPr>
                    <w:drawing>
                      <wp:inline distT="0" distB="0" distL="0" distR="0" wp14:anchorId="4B81C4D2" wp14:editId="4C68915E">
                        <wp:extent cx="1511935" cy="121285"/>
                        <wp:effectExtent l="0" t="0" r="0" b="0"/>
                        <wp:docPr id="63" name="Slika 63" descr="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1935" cy="12128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 </w:t>
                  </w:r>
                  <w:r w:rsidRPr="006F16F5">
                    <w:rPr>
                      <w:rFonts w:ascii="inherit" w:eastAsia="Times New Roman" w:hAnsi="inherit" w:cs="Times New Roman"/>
                      <w:noProof/>
                      <w:sz w:val="24"/>
                      <w:szCs w:val="24"/>
                      <w:lang w:eastAsia="hr-HR"/>
                    </w:rPr>
                    <w:drawing>
                      <wp:inline distT="0" distB="0" distL="0" distR="0" wp14:anchorId="629D9E42" wp14:editId="53CD4562">
                        <wp:extent cx="713740" cy="227330"/>
                        <wp:effectExtent l="0" t="0" r="0" b="1270"/>
                        <wp:docPr id="64" name="Slika 64" descr="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740" cy="227330"/>
                                </a:xfrm>
                                <a:prstGeom prst="rect">
                                  <a:avLst/>
                                </a:prstGeom>
                                <a:noFill/>
                                <a:ln>
                                  <a:noFill/>
                                </a:ln>
                              </pic:spPr>
                            </pic:pic>
                          </a:graphicData>
                        </a:graphic>
                      </wp:inline>
                    </w:drawing>
                  </w:r>
                </w:p>
                <w:p w14:paraId="79C578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sz w:val="24"/>
                      <w:szCs w:val="24"/>
                      <w:lang w:eastAsia="hr-HR"/>
                    </w:rPr>
                    <w:t> </w:t>
                  </w:r>
                  <w:r w:rsidRPr="006F16F5">
                    <w:rPr>
                      <w:rFonts w:ascii="inherit" w:eastAsia="Times New Roman" w:hAnsi="inherit" w:cs="Times New Roman"/>
                      <w:sz w:val="17"/>
                      <w:szCs w:val="17"/>
                      <w:vertAlign w:val="subscript"/>
                      <w:lang w:eastAsia="hr-HR"/>
                    </w:rPr>
                    <w:t>λ</w:t>
                  </w:r>
                  <w:r w:rsidRPr="006F16F5">
                    <w:rPr>
                      <w:rFonts w:ascii="inherit" w:eastAsia="Times New Roman" w:hAnsi="inherit" w:cs="Times New Roman"/>
                      <w:sz w:val="24"/>
                      <w:szCs w:val="24"/>
                      <w:lang w:eastAsia="hr-HR"/>
                    </w:rPr>
                    <w:t> označuje „prilagođenu udaljenost” (vidjeti </w:t>
                  </w:r>
                  <w:r w:rsidRPr="006F16F5">
                    <w:rPr>
                      <w:rFonts w:ascii="inherit" w:eastAsia="Times New Roman" w:hAnsi="inherit" w:cs="Times New Roman"/>
                      <w:b/>
                      <w:bCs/>
                      <w:sz w:val="24"/>
                      <w:szCs w:val="24"/>
                      <w:lang w:eastAsia="hr-HR"/>
                    </w:rPr>
                    <w:t>Dodatak E</w:t>
                  </w:r>
                  <w:r w:rsidRPr="006F16F5">
                    <w:rPr>
                      <w:rFonts w:ascii="inherit" w:eastAsia="Times New Roman" w:hAnsi="inherit" w:cs="Times New Roman"/>
                      <w:sz w:val="24"/>
                      <w:szCs w:val="24"/>
                      <w:lang w:eastAsia="hr-HR"/>
                    </w:rPr>
                    <w:t>), a V</w:t>
                  </w:r>
                  <w:r w:rsidRPr="006F16F5">
                    <w:rPr>
                      <w:rFonts w:ascii="inherit" w:eastAsia="Times New Roman" w:hAnsi="inherit" w:cs="Times New Roman"/>
                      <w:sz w:val="17"/>
                      <w:szCs w:val="17"/>
                      <w:vertAlign w:val="subscript"/>
                      <w:lang w:eastAsia="hr-HR"/>
                    </w:rPr>
                    <w:t>ref</w:t>
                  </w:r>
                  <w:r w:rsidRPr="006F16F5">
                    <w:rPr>
                      <w:rFonts w:ascii="inherit" w:eastAsia="Times New Roman" w:hAnsi="inherit" w:cs="Times New Roman"/>
                      <w:sz w:val="24"/>
                      <w:szCs w:val="24"/>
                      <w:lang w:eastAsia="hr-HR"/>
                    </w:rPr>
                    <w:t> = 270,05 ft/s (za referentnu brzinu od 160 čvorova). Napominje se da je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max</w:t>
                  </w:r>
                  <w:r w:rsidRPr="006F16F5">
                    <w:rPr>
                      <w:rFonts w:ascii="inherit" w:eastAsia="Times New Roman" w:hAnsi="inherit" w:cs="Times New Roman"/>
                      <w:i/>
                      <w:iCs/>
                      <w:sz w:val="24"/>
                      <w:szCs w:val="24"/>
                      <w:lang w:eastAsia="hr-HR"/>
                    </w:rPr>
                    <w:t>(P, d</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 maksimalna razina, izvedena na temelju NPD podataka, za okomitu udaljenost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p</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a NE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max</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segmenta. Preporučuje se za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primijeniti donju granicu od –150 dB.</w:t>
                  </w:r>
                </w:p>
                <w:p w14:paraId="27B19D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posebnom slučaju kad se lokacije promatrača nalaze iza svakog segmenta zaleta primjenjuje se skraćeni oblik udjela buke koji je izražen u jednadžbi 2.7.45., što odgovara specifičnom slučaju q = 0.</w:t>
                  </w:r>
                </w:p>
                <w:p w14:paraId="63E27F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To se označava jednadžbom </w:t>
                  </w:r>
                  <w:r w:rsidRPr="006F16F5">
                    <w:rPr>
                      <w:rFonts w:ascii="inherit" w:eastAsia="Times New Roman" w:hAnsi="inherit" w:cs="Times New Roman"/>
                      <w:noProof/>
                      <w:sz w:val="24"/>
                      <w:szCs w:val="24"/>
                      <w:lang w:eastAsia="hr-HR"/>
                    </w:rPr>
                    <w:drawing>
                      <wp:inline distT="0" distB="0" distL="0" distR="0" wp14:anchorId="04EBA0AA" wp14:editId="5E7F47FD">
                        <wp:extent cx="174625" cy="116205"/>
                        <wp:effectExtent l="0" t="0" r="0" b="0"/>
                        <wp:docPr id="65" name="Slika 65" descr="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625" cy="116205"/>
                                </a:xfrm>
                                <a:prstGeom prst="rect">
                                  <a:avLst/>
                                </a:prstGeom>
                                <a:noFill/>
                                <a:ln>
                                  <a:noFill/>
                                </a:ln>
                              </pic:spPr>
                            </pic:pic>
                          </a:graphicData>
                        </a:graphic>
                      </wp:inline>
                    </w:drawing>
                  </w:r>
                  <w:r w:rsidRPr="006F16F5">
                    <w:rPr>
                      <w:rFonts w:ascii="inherit" w:eastAsia="Times New Roman" w:hAnsi="inherit" w:cs="Times New Roman"/>
                      <w:sz w:val="24"/>
                      <w:szCs w:val="24"/>
                      <w:lang w:eastAsia="hr-HR"/>
                    </w:rPr>
                    <w:t> pri čemu „d” objašnjava njezinu upotrebu za operacije odlaska, a izračunava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971"/>
                    <w:gridCol w:w="2000"/>
                  </w:tblGrid>
                  <w:tr w:rsidR="006F16F5" w:rsidRPr="006F16F5" w14:paraId="091D7F7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4F5AF0"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3F99185" wp14:editId="285088A3">
                              <wp:extent cx="1897380" cy="264160"/>
                              <wp:effectExtent l="0" t="0" r="7620" b="2540"/>
                              <wp:docPr id="66" name="Slika 66" descr="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7380" cy="2641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058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(2.7.46.a)</w:t>
                        </w:r>
                      </w:p>
                    </w:tc>
                  </w:tr>
                </w:tbl>
                <w:p w14:paraId="4BAF42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α</w:t>
                  </w:r>
                  <w:r w:rsidRPr="006F16F5">
                    <w:rPr>
                      <w:rFonts w:ascii="inherit" w:eastAsia="Times New Roman" w:hAnsi="inherit" w:cs="Times New Roman"/>
                      <w:sz w:val="17"/>
                      <w:szCs w:val="17"/>
                      <w:vertAlign w:val="subscript"/>
                      <w:lang w:eastAsia="hr-HR"/>
                    </w:rPr>
                    <w:t>2</w:t>
                  </w:r>
                  <w:r w:rsidRPr="006F16F5">
                    <w:rPr>
                      <w:rFonts w:ascii="inherit" w:eastAsia="Times New Roman" w:hAnsi="inherit" w:cs="Times New Roman"/>
                      <w:sz w:val="24"/>
                      <w:szCs w:val="24"/>
                      <w:lang w:eastAsia="hr-HR"/>
                    </w:rPr>
                    <w:t> = λ / d</w:t>
                  </w:r>
                  <w:r w:rsidRPr="006F16F5">
                    <w:rPr>
                      <w:rFonts w:ascii="inherit" w:eastAsia="Times New Roman" w:hAnsi="inherit" w:cs="Times New Roman"/>
                      <w:sz w:val="17"/>
                      <w:szCs w:val="17"/>
                      <w:vertAlign w:val="subscript"/>
                      <w:lang w:eastAsia="hr-HR"/>
                    </w:rPr>
                    <w:t>λ</w:t>
                  </w:r>
                  <w:r w:rsidRPr="006F16F5">
                    <w:rPr>
                      <w:rFonts w:ascii="inherit" w:eastAsia="Times New Roman" w:hAnsi="inherit" w:cs="Times New Roman"/>
                      <w:sz w:val="24"/>
                      <w:szCs w:val="24"/>
                      <w:lang w:eastAsia="hr-HR"/>
                    </w:rPr>
                    <w:t>.</w:t>
                  </w:r>
                </w:p>
                <w:p w14:paraId="1D88E6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Taj poseban oblik udjela buke upotrebljava se s funkcijom usmjerenosti na početku kretanja, a njezina se metoda primjene detaljnije objašnjava u odjeljku u nastavku.</w:t>
                  </w:r>
                </w:p>
                <w:p w14:paraId="28052F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posebnom slučaju kad se lokacije promatrača nalaze ispred svakog segmenta protrčavanja, primjenjuje se skraćeni oblik udjela buke koji je izražen u jednadžbi 2.7.45., što odgovara specifičnom slučaju q = λ. To se označava s pomoću Δ’</w:t>
                  </w:r>
                  <w:r w:rsidRPr="006F16F5">
                    <w:rPr>
                      <w:rFonts w:ascii="inherit" w:eastAsia="Times New Roman" w:hAnsi="inherit" w:cs="Times New Roman"/>
                      <w:sz w:val="17"/>
                      <w:szCs w:val="17"/>
                      <w:vertAlign w:val="subscript"/>
                      <w:lang w:eastAsia="hr-HR"/>
                    </w:rPr>
                    <w:t>F,a</w:t>
                  </w:r>
                  <w:r w:rsidRPr="006F16F5">
                    <w:rPr>
                      <w:rFonts w:ascii="inherit" w:eastAsia="Times New Roman" w:hAnsi="inherit" w:cs="Times New Roman"/>
                      <w:sz w:val="24"/>
                      <w:szCs w:val="24"/>
                      <w:lang w:eastAsia="hr-HR"/>
                    </w:rPr>
                    <w:t> pri čemu „a” objašnjava upotrebu tog izraza za operacije dolaska, a izračunava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10"/>
                    <w:gridCol w:w="1961"/>
                  </w:tblGrid>
                  <w:tr w:rsidR="006F16F5" w:rsidRPr="006F16F5" w14:paraId="2046986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A906F"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496AF94" wp14:editId="13DA9CDB">
                              <wp:extent cx="1971675" cy="264160"/>
                              <wp:effectExtent l="0" t="0" r="9525" b="2540"/>
                              <wp:docPr id="67" name="Slika 67" descr="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1675" cy="2641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B3F1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(2.7.46.b)</w:t>
                        </w:r>
                      </w:p>
                    </w:tc>
                  </w:tr>
                </w:tbl>
                <w:p w14:paraId="4F5143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α</w:t>
                  </w:r>
                  <w:r w:rsidRPr="006F16F5">
                    <w:rPr>
                      <w:rFonts w:ascii="inherit" w:eastAsia="Times New Roman" w:hAnsi="inherit" w:cs="Times New Roman"/>
                      <w:sz w:val="17"/>
                      <w:szCs w:val="17"/>
                      <w:vertAlign w:val="subscript"/>
                      <w:lang w:eastAsia="hr-HR"/>
                    </w:rPr>
                    <w:t>1</w:t>
                  </w:r>
                  <w:r w:rsidRPr="006F16F5">
                    <w:rPr>
                      <w:rFonts w:ascii="inherit" w:eastAsia="Times New Roman" w:hAnsi="inherit" w:cs="Times New Roman"/>
                      <w:sz w:val="24"/>
                      <w:szCs w:val="24"/>
                      <w:lang w:eastAsia="hr-HR"/>
                    </w:rPr>
                    <w:t> = – λ / d</w:t>
                  </w:r>
                  <w:r w:rsidRPr="006F16F5">
                    <w:rPr>
                      <w:rFonts w:ascii="inherit" w:eastAsia="Times New Roman" w:hAnsi="inherit" w:cs="Times New Roman"/>
                      <w:sz w:val="17"/>
                      <w:szCs w:val="17"/>
                      <w:vertAlign w:val="subscript"/>
                      <w:lang w:eastAsia="hr-HR"/>
                    </w:rPr>
                    <w:t>λ</w:t>
                  </w:r>
                  <w:r w:rsidRPr="006F16F5">
                    <w:rPr>
                      <w:rFonts w:ascii="inherit" w:eastAsia="Times New Roman" w:hAnsi="inherit" w:cs="Times New Roman"/>
                      <w:sz w:val="24"/>
                      <w:szCs w:val="24"/>
                      <w:lang w:eastAsia="hr-HR"/>
                    </w:rPr>
                    <w:t>.</w:t>
                  </w:r>
                </w:p>
                <w:p w14:paraId="7B8F5D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Upotrebom tog izraza, a da se pritom ne primjenjuju nikakve daljnje prilagodbe horizontalne usmjerenosti (za razliku od slučaja kad se lokacija nalazi iza segmenata zaleta; vidjeti odjeljak o usmjerenosti na početku kretanja), implicitno se pretpostavlja polukružna horizontalna usmjerenost ispred segmenata protrčavanja.</w:t>
                  </w:r>
                </w:p>
                <w:p w14:paraId="4606B01E"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Funkcija usmjerenosti na početku kretanja</w:t>
                  </w:r>
                  <w:r w:rsidRPr="006F16F5">
                    <w:rPr>
                      <w:rFonts w:ascii="inherit" w:eastAsia="Times New Roman" w:hAnsi="inherit" w:cs="Times New Roman"/>
                      <w:b/>
                      <w:bCs/>
                      <w:sz w:val="24"/>
                      <w:szCs w:val="24"/>
                      <w:lang w:eastAsia="hr-HR"/>
                    </w:rPr>
                    <w:t> Δ</w:t>
                  </w:r>
                  <w:r w:rsidRPr="006F16F5">
                    <w:rPr>
                      <w:rFonts w:ascii="inherit" w:eastAsia="Times New Roman" w:hAnsi="inherit" w:cs="Times New Roman"/>
                      <w:b/>
                      <w:bCs/>
                      <w:i/>
                      <w:iCs/>
                      <w:sz w:val="24"/>
                      <w:szCs w:val="24"/>
                      <w:lang w:eastAsia="hr-HR"/>
                    </w:rPr>
                    <w:t> </w:t>
                  </w:r>
                  <w:r w:rsidRPr="006F16F5">
                    <w:rPr>
                      <w:rFonts w:ascii="inherit" w:eastAsia="Times New Roman" w:hAnsi="inherit" w:cs="Times New Roman"/>
                      <w:b/>
                      <w:bCs/>
                      <w:i/>
                      <w:iCs/>
                      <w:sz w:val="17"/>
                      <w:szCs w:val="17"/>
                      <w:vertAlign w:val="subscript"/>
                      <w:lang w:eastAsia="hr-HR"/>
                    </w:rPr>
                    <w:t>SOR</w:t>
                  </w:r>
                </w:p>
                <w:p w14:paraId="099F3A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Buka zrakoplova, posebno mlaznih zrakoplova opremljenih motorima s niskim prijenosnim omjerom, pokazuje čunjaste oblike zračenja u stražnjem luku, što je tipično za ispušnu buku mlaza. Taj je obrazac izraženiji što je veća brzina mlaza i manja brzina leta. To je od posebne važnosti za lokacije promatrača iza početka kretanja, gdje su ispunjena oba uvjeta. Taj se utjecaj uzima u obzir funkcijom usmjerenosti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p>
                <w:p w14:paraId="3C8E65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Funkcija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izvedena je iz nekoliko kampanja za mjerenje buke u kojima su se upotrebljavali mikrofoni adekvatno pozicionirani iza i bočno od početka kretanja mlaznog zrakoplova u odlasku.</w:t>
                  </w:r>
                </w:p>
                <w:p w14:paraId="3DCBC7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w:t>
                  </w:r>
                  <w:r w:rsidRPr="006F16F5">
                    <w:rPr>
                      <w:rFonts w:ascii="inherit" w:eastAsia="Times New Roman" w:hAnsi="inherit" w:cs="Times New Roman"/>
                      <w:b/>
                      <w:bCs/>
                      <w:sz w:val="24"/>
                      <w:szCs w:val="24"/>
                      <w:lang w:eastAsia="hr-HR"/>
                    </w:rPr>
                    <w:t>slici 2.7.r</w:t>
                  </w:r>
                  <w:r w:rsidRPr="006F16F5">
                    <w:rPr>
                      <w:rFonts w:ascii="inherit" w:eastAsia="Times New Roman" w:hAnsi="inherit" w:cs="Times New Roman"/>
                      <w:sz w:val="24"/>
                      <w:szCs w:val="24"/>
                      <w:lang w:eastAsia="hr-HR"/>
                    </w:rPr>
                    <w:t> prikazana je odgovarajuća geometrija. Azimutni kut Ψ između longitudinalne osi zrakoplova i vektora u odnosu na promatrača definiran je jednadžbom</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16"/>
                    <w:gridCol w:w="3255"/>
                  </w:tblGrid>
                  <w:tr w:rsidR="006F16F5" w:rsidRPr="006F16F5" w14:paraId="1E1B950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8285C"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44C03A1A" wp14:editId="1D81C84C">
                              <wp:extent cx="845820" cy="227330"/>
                              <wp:effectExtent l="0" t="0" r="0" b="1270"/>
                              <wp:docPr id="68" name="Slika 68" descr="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5820" cy="227330"/>
                                      </a:xfrm>
                                      <a:prstGeom prst="rect">
                                        <a:avLst/>
                                      </a:prstGeom>
                                      <a:noFill/>
                                      <a:ln>
                                        <a:noFill/>
                                      </a:ln>
                                    </pic:spPr>
                                  </pic:pic>
                                </a:graphicData>
                              </a:graphic>
                            </wp:inline>
                          </w:drawing>
                        </w:r>
                      </w:p>
                      <w:p w14:paraId="47213527" w14:textId="77777777" w:rsidR="006F16F5" w:rsidRPr="006F16F5" w:rsidRDefault="006F16F5" w:rsidP="006F16F5">
                        <w:pPr>
                          <w:spacing w:after="0" w:line="240" w:lineRule="auto"/>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0E9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(2.7.47.)</w:t>
                        </w:r>
                      </w:p>
                    </w:tc>
                  </w:tr>
                </w:tbl>
                <w:p w14:paraId="2331C6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Relativna udaljenost </w:t>
                  </w:r>
                  <w:r w:rsidRPr="006F16F5">
                    <w:rPr>
                      <w:rFonts w:ascii="inherit" w:eastAsia="Times New Roman" w:hAnsi="inherit" w:cs="Times New Roman"/>
                      <w:i/>
                      <w:iCs/>
                      <w:sz w:val="24"/>
                      <w:szCs w:val="24"/>
                      <w:lang w:eastAsia="hr-HR"/>
                    </w:rPr>
                    <w:t>q</w:t>
                  </w:r>
                  <w:r w:rsidRPr="006F16F5">
                    <w:rPr>
                      <w:rFonts w:ascii="inherit" w:eastAsia="Times New Roman" w:hAnsi="inherit" w:cs="Times New Roman"/>
                      <w:sz w:val="24"/>
                      <w:szCs w:val="24"/>
                      <w:lang w:eastAsia="hr-HR"/>
                    </w:rPr>
                    <w:t> negativna je (vidjeti </w:t>
                  </w:r>
                  <w:r w:rsidRPr="006F16F5">
                    <w:rPr>
                      <w:rFonts w:ascii="inherit" w:eastAsia="Times New Roman" w:hAnsi="inherit" w:cs="Times New Roman"/>
                      <w:b/>
                      <w:bCs/>
                      <w:sz w:val="24"/>
                      <w:szCs w:val="24"/>
                      <w:lang w:eastAsia="hr-HR"/>
                    </w:rPr>
                    <w:t>sliku 2.7.j</w:t>
                  </w:r>
                  <w:r w:rsidRPr="006F16F5">
                    <w:rPr>
                      <w:rFonts w:ascii="inherit" w:eastAsia="Times New Roman" w:hAnsi="inherit" w:cs="Times New Roman"/>
                      <w:sz w:val="24"/>
                      <w:szCs w:val="24"/>
                      <w:lang w:eastAsia="hr-HR"/>
                    </w:rPr>
                    <w:t>), tako da je ψ u rasponu od 90° u odnosu na kretanje zrakoplova prema naprijed do 180° u obrnutom smjeru.</w:t>
                  </w:r>
                </w:p>
                <w:p w14:paraId="479FA2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16EDBEB7" wp14:editId="39BA2150">
                        <wp:extent cx="5639435" cy="1617345"/>
                        <wp:effectExtent l="0" t="0" r="0" b="1905"/>
                        <wp:docPr id="69" name="Slika 69" descr="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39435" cy="1617345"/>
                                </a:xfrm>
                                <a:prstGeom prst="rect">
                                  <a:avLst/>
                                </a:prstGeom>
                                <a:noFill/>
                                <a:ln>
                                  <a:noFill/>
                                </a:ln>
                              </pic:spPr>
                            </pic:pic>
                          </a:graphicData>
                        </a:graphic>
                      </wp:inline>
                    </w:drawing>
                  </w:r>
                </w:p>
                <w:p w14:paraId="521AB5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Funkcija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predstavlja promjenu ukupne buke nastale zaletom izmjerene iza početka kretanja u odnosu na ukupnu buku zaleta izmjerenu bočno od početka kretanja uz istu udaljenost:</w:t>
                  </w:r>
                </w:p>
                <w:p w14:paraId="65B8C6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TGR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ψ</w:t>
                  </w:r>
                  <w:r w:rsidRPr="006F16F5">
                    <w:rPr>
                      <w:rFonts w:ascii="inherit" w:eastAsia="Times New Roman" w:hAnsi="inherit" w:cs="Times New Roman"/>
                      <w:sz w:val="24"/>
                      <w:szCs w:val="24"/>
                      <w:lang w:eastAsia="hr-HR"/>
                    </w:rPr>
                    <w:t>) </w:t>
                  </w:r>
                  <w:r w:rsidRPr="006F16F5">
                    <w:rPr>
                      <w:rFonts w:ascii="inherit" w:eastAsia="Times New Roman" w:hAnsi="inherit" w:cs="Times New Roman"/>
                      <w:i/>
                      <w:iCs/>
                      <w:sz w:val="24"/>
                      <w:szCs w:val="24"/>
                      <w:lang w:eastAsia="hr-HR"/>
                    </w:rPr>
                    <w:t>= L</w:t>
                  </w:r>
                  <w:r w:rsidRPr="006F16F5">
                    <w:rPr>
                      <w:rFonts w:ascii="inherit" w:eastAsia="Times New Roman" w:hAnsi="inherit" w:cs="Times New Roman"/>
                      <w:i/>
                      <w:iCs/>
                      <w:sz w:val="17"/>
                      <w:szCs w:val="17"/>
                      <w:vertAlign w:val="subscript"/>
                      <w:lang w:eastAsia="hr-HR"/>
                    </w:rPr>
                    <w:t>TGR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w:t>
                  </w:r>
                  <w:r w:rsidRPr="006F16F5">
                    <w:rPr>
                      <w:rFonts w:ascii="inherit" w:eastAsia="Times New Roman" w:hAnsi="inherit" w:cs="Times New Roman"/>
                      <w:sz w:val="24"/>
                      <w:szCs w:val="24"/>
                      <w:lang w:eastAsia="hr-HR"/>
                    </w:rPr>
                    <w:t>90°) </w:t>
                  </w:r>
                  <w:r w:rsidRPr="006F16F5">
                    <w:rPr>
                      <w:rFonts w:ascii="inherit" w:eastAsia="Times New Roman" w:hAnsi="inherit" w:cs="Times New Roman"/>
                      <w:i/>
                      <w:iCs/>
                      <w:sz w:val="24"/>
                      <w:szCs w:val="24"/>
                      <w:lang w:eastAsia="hr-HR"/>
                    </w:rPr>
                    <w:t>+ Δ</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,ψ</w:t>
                  </w:r>
                  <w:r w:rsidRPr="006F16F5">
                    <w:rPr>
                      <w:rFonts w:ascii="inherit" w:eastAsia="Times New Roman" w:hAnsi="inherit" w:cs="Times New Roman"/>
                      <w:sz w:val="24"/>
                      <w:szCs w:val="24"/>
                      <w:lang w:eastAsia="hr-HR"/>
                    </w:rPr>
                    <w:t>) (2.7.48.)</w:t>
                  </w:r>
                </w:p>
                <w:p w14:paraId="7C9790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TGR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90°) ukupna razina buke zaleta u točki 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bočno od početka kretanja. Δ</w:t>
                  </w:r>
                  <w:r w:rsidRPr="006F16F5">
                    <w:rPr>
                      <w:rFonts w:ascii="inherit" w:eastAsia="Times New Roman" w:hAnsi="inherit" w:cs="Times New Roman"/>
                      <w:sz w:val="17"/>
                      <w:szCs w:val="17"/>
                      <w:vertAlign w:val="subscript"/>
                      <w:lang w:eastAsia="hr-HR"/>
                    </w:rPr>
                    <w:t>SOR</w:t>
                  </w:r>
                  <w:r w:rsidRPr="006F16F5">
                    <w:rPr>
                      <w:rFonts w:ascii="inherit" w:eastAsia="Times New Roman" w:hAnsi="inherit" w:cs="Times New Roman"/>
                      <w:sz w:val="24"/>
                      <w:szCs w:val="24"/>
                      <w:lang w:eastAsia="hr-HR"/>
                    </w:rPr>
                    <w:t> primjenjuje se kao prilagodba razine buke iz jednog segmenta putanje leta (npr. L</w:t>
                  </w:r>
                  <w:r w:rsidRPr="006F16F5">
                    <w:rPr>
                      <w:rFonts w:ascii="inherit" w:eastAsia="Times New Roman" w:hAnsi="inherit" w:cs="Times New Roman"/>
                      <w:sz w:val="17"/>
                      <w:szCs w:val="17"/>
                      <w:vertAlign w:val="subscript"/>
                      <w:lang w:eastAsia="hr-HR"/>
                    </w:rPr>
                    <w:t>max,seg</w:t>
                  </w:r>
                  <w:r w:rsidRPr="006F16F5">
                    <w:rPr>
                      <w:rFonts w:ascii="inherit" w:eastAsia="Times New Roman" w:hAnsi="inherit" w:cs="Times New Roman"/>
                      <w:sz w:val="24"/>
                      <w:szCs w:val="24"/>
                      <w:lang w:eastAsia="hr-HR"/>
                    </w:rPr>
                    <w:t> ili L</w:t>
                  </w:r>
                  <w:r w:rsidRPr="006F16F5">
                    <w:rPr>
                      <w:rFonts w:ascii="inherit" w:eastAsia="Times New Roman" w:hAnsi="inherit" w:cs="Times New Roman"/>
                      <w:sz w:val="17"/>
                      <w:szCs w:val="17"/>
                      <w:vertAlign w:val="subscript"/>
                      <w:lang w:eastAsia="hr-HR"/>
                    </w:rPr>
                    <w:t>E,seg</w:t>
                  </w:r>
                  <w:r w:rsidRPr="006F16F5">
                    <w:rPr>
                      <w:rFonts w:ascii="inherit" w:eastAsia="Times New Roman" w:hAnsi="inherit" w:cs="Times New Roman"/>
                      <w:sz w:val="24"/>
                      <w:szCs w:val="24"/>
                      <w:lang w:eastAsia="hr-HR"/>
                    </w:rPr>
                    <w:t>), kako je opisano u jednadžbi 2.7.28.</w:t>
                  </w:r>
                </w:p>
                <w:p w14:paraId="5D98FE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Funkcija usmjerenosti na početku kretanja izražena u decibelima za </w:t>
                  </w:r>
                  <w:r w:rsidRPr="006F16F5">
                    <w:rPr>
                      <w:rFonts w:ascii="inherit" w:eastAsia="Times New Roman" w:hAnsi="inherit" w:cs="Times New Roman"/>
                      <w:i/>
                      <w:iCs/>
                      <w:sz w:val="24"/>
                      <w:szCs w:val="24"/>
                      <w:lang w:eastAsia="hr-HR"/>
                    </w:rPr>
                    <w:t>turboventilatorske mlazne zrakoplove</w:t>
                  </w:r>
                  <w:r w:rsidRPr="006F16F5">
                    <w:rPr>
                      <w:rFonts w:ascii="inherit" w:eastAsia="Times New Roman" w:hAnsi="inherit" w:cs="Times New Roman"/>
                      <w:sz w:val="24"/>
                      <w:szCs w:val="24"/>
                      <w:lang w:eastAsia="hr-HR"/>
                    </w:rPr>
                    <w:t> izražava se sljedećom jednadžbom:</w:t>
                  </w:r>
                </w:p>
                <w:tbl>
                  <w:tblPr>
                    <w:tblW w:w="5000" w:type="pct"/>
                    <w:tblCellMar>
                      <w:left w:w="0" w:type="dxa"/>
                      <w:right w:w="0" w:type="dxa"/>
                    </w:tblCellMar>
                    <w:tblLook w:val="04A0" w:firstRow="1" w:lastRow="0" w:firstColumn="1" w:lastColumn="0" w:noHBand="0" w:noVBand="1"/>
                  </w:tblPr>
                  <w:tblGrid>
                    <w:gridCol w:w="67"/>
                    <w:gridCol w:w="8920"/>
                  </w:tblGrid>
                  <w:tr w:rsidR="006F16F5" w:rsidRPr="006F16F5" w14:paraId="7F7DFA42" w14:textId="77777777">
                    <w:tc>
                      <w:tcPr>
                        <w:tcW w:w="0" w:type="auto"/>
                        <w:shd w:val="clear" w:color="auto" w:fill="auto"/>
                        <w:hideMark/>
                      </w:tcPr>
                      <w:p w14:paraId="5176AB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509366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90° ≤ Ψ &lt; 180°, tada je: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043"/>
                          <w:gridCol w:w="861"/>
                        </w:tblGrid>
                        <w:tr w:rsidR="006F16F5" w:rsidRPr="006F16F5" w14:paraId="3BA4D0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334CE"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49CC1B2" wp14:editId="7CBF9603">
                                    <wp:extent cx="4540250" cy="417830"/>
                                    <wp:effectExtent l="0" t="0" r="0" b="1270"/>
                                    <wp:docPr id="70" name="Slika 70" descr="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0250" cy="4178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D99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(2.7.49.)</w:t>
                              </w:r>
                            </w:p>
                          </w:tc>
                        </w:tr>
                      </w:tbl>
                      <w:p w14:paraId="3CCF8068"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EF6A6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Funkcija usmjerenosti na početku kretanja izražena u decibelima za </w:t>
                  </w:r>
                  <w:r w:rsidRPr="006F16F5">
                    <w:rPr>
                      <w:rFonts w:ascii="inherit" w:eastAsia="Times New Roman" w:hAnsi="inherit" w:cs="Times New Roman"/>
                      <w:i/>
                      <w:iCs/>
                      <w:sz w:val="24"/>
                      <w:szCs w:val="24"/>
                      <w:lang w:eastAsia="hr-HR"/>
                    </w:rPr>
                    <w:t>turboelisne zrakoplove</w:t>
                  </w:r>
                  <w:r w:rsidRPr="006F16F5">
                    <w:rPr>
                      <w:rFonts w:ascii="inherit" w:eastAsia="Times New Roman" w:hAnsi="inherit" w:cs="Times New Roman"/>
                      <w:sz w:val="24"/>
                      <w:szCs w:val="24"/>
                      <w:lang w:eastAsia="hr-HR"/>
                    </w:rPr>
                    <w:t> izražava se sljedećom jednadžbom:</w:t>
                  </w:r>
                </w:p>
                <w:tbl>
                  <w:tblPr>
                    <w:tblW w:w="5000" w:type="pct"/>
                    <w:tblCellMar>
                      <w:left w:w="0" w:type="dxa"/>
                      <w:right w:w="0" w:type="dxa"/>
                    </w:tblCellMar>
                    <w:tblLook w:val="04A0" w:firstRow="1" w:lastRow="0" w:firstColumn="1" w:lastColumn="0" w:noHBand="0" w:noVBand="1"/>
                  </w:tblPr>
                  <w:tblGrid>
                    <w:gridCol w:w="62"/>
                    <w:gridCol w:w="8925"/>
                  </w:tblGrid>
                  <w:tr w:rsidR="006F16F5" w:rsidRPr="006F16F5" w14:paraId="01C915A8" w14:textId="77777777">
                    <w:tc>
                      <w:tcPr>
                        <w:tcW w:w="0" w:type="auto"/>
                        <w:shd w:val="clear" w:color="auto" w:fill="auto"/>
                        <w:hideMark/>
                      </w:tcPr>
                      <w:p w14:paraId="774DD0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7F389E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90° ≤ Ψ &lt; 180°, tada je: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118"/>
                          <w:gridCol w:w="791"/>
                        </w:tblGrid>
                        <w:tr w:rsidR="006F16F5" w:rsidRPr="006F16F5" w14:paraId="457DE85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255F0E"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CEAF4D0" wp14:editId="3CBEB5FD">
                                    <wp:extent cx="4984115" cy="523240"/>
                                    <wp:effectExtent l="0" t="0" r="6985" b="0"/>
                                    <wp:docPr id="71" name="Slika 71" descr="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4115" cy="5232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BC6B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(2.7.50.)</w:t>
                              </w:r>
                            </w:p>
                          </w:tc>
                        </w:tr>
                      </w:tbl>
                      <w:p w14:paraId="0A47DBD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A5086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je udaljenost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veća od udaljenosti normaliziranja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SOR,0</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korekcija usmjerenosti množi se korekcijskim faktorom kako bi se uzelo u obzir da usmjerenost pri većim udaljenostima do zrakoplova postaje manje izražena, tj.</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45"/>
                    <w:gridCol w:w="1626"/>
                  </w:tblGrid>
                  <w:tr w:rsidR="006F16F5" w:rsidRPr="006F16F5" w14:paraId="5E68979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31A225"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B58905C" wp14:editId="0FA71761">
                              <wp:extent cx="2019300" cy="116205"/>
                              <wp:effectExtent l="0" t="0" r="0" b="0"/>
                              <wp:docPr id="72" name="Slika 72" descr="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9300" cy="11620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61E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(2.7.51.)</w:t>
                        </w:r>
                      </w:p>
                    </w:tc>
                  </w:tr>
                  <w:tr w:rsidR="006F16F5" w:rsidRPr="006F16F5" w14:paraId="4179078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8CCE7A"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1838A4C1" wp14:editId="501542A6">
                              <wp:extent cx="2183130" cy="248285"/>
                              <wp:effectExtent l="0" t="0" r="7620" b="0"/>
                              <wp:docPr id="73" name="Slika 73" descr="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3130"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A0E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(2.7.52.)</w:t>
                        </w:r>
                      </w:p>
                    </w:tc>
                  </w:tr>
                </w:tbl>
                <w:p w14:paraId="5B22BE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Udaljenost normaliziranja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SOR,0</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jednaka je 762 m (2 500 ft).</w:t>
                  </w:r>
                </w:p>
                <w:p w14:paraId="5EF9DD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Prethodno opisanom funkcijom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obuhvaćen je prvenstveno izraženi učinak usmjerenosti početnog dijela zaleta na lokacijama iza početka kretanja (jer je najbliži prijemnicima i pokazuje najveći omjer brzine mlaza i brzine zrakoplova). Međutim, primjena izvedene funkcije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„generalizirana” je na položaje iza </w:t>
                  </w:r>
                  <w:r w:rsidRPr="006F16F5">
                    <w:rPr>
                      <w:rFonts w:ascii="inherit" w:eastAsia="Times New Roman" w:hAnsi="inherit" w:cs="Times New Roman"/>
                      <w:i/>
                      <w:iCs/>
                      <w:sz w:val="24"/>
                      <w:szCs w:val="24"/>
                      <w:lang w:eastAsia="hr-HR"/>
                    </w:rPr>
                    <w:t>svakog</w:t>
                  </w:r>
                  <w:r w:rsidRPr="006F16F5">
                    <w:rPr>
                      <w:rFonts w:ascii="inherit" w:eastAsia="Times New Roman" w:hAnsi="inherit" w:cs="Times New Roman"/>
                      <w:sz w:val="24"/>
                      <w:szCs w:val="24"/>
                      <w:lang w:eastAsia="hr-HR"/>
                    </w:rPr>
                    <w:t> pojedinog segmenta zaleta, tj. ne samo iza točke početka kretanja (pri uzlijetanju). </w:t>
                  </w:r>
                  <w:r w:rsidRPr="006F16F5">
                    <w:rPr>
                      <w:rFonts w:ascii="inherit" w:eastAsia="Times New Roman" w:hAnsi="inherit" w:cs="Times New Roman"/>
                      <w:i/>
                      <w:iCs/>
                      <w:sz w:val="24"/>
                      <w:szCs w:val="24"/>
                      <w:lang w:eastAsia="hr-HR"/>
                    </w:rPr>
                    <w:t>Izvedena funkcija</w:t>
                  </w:r>
                  <w:r w:rsidRPr="006F16F5">
                    <w:rPr>
                      <w:rFonts w:ascii="inherit" w:eastAsia="Times New Roman" w:hAnsi="inherit" w:cs="Times New Roman"/>
                      <w:sz w:val="24"/>
                      <w:szCs w:val="24"/>
                      <w:lang w:eastAsia="hr-HR"/>
                    </w:rPr>
                    <w:t>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ne primjenjuje se na položaje ispred pojedinih segmenata zaleta ni na položaje iza ili ispred pojedinih segmenata protrčavanja.</w:t>
                  </w:r>
                </w:p>
                <w:p w14:paraId="32B7F0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Parametri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Ψ</w:t>
                  </w:r>
                  <w:r w:rsidRPr="006F16F5">
                    <w:rPr>
                      <w:rFonts w:ascii="inherit" w:eastAsia="Times New Roman" w:hAnsi="inherit" w:cs="Times New Roman"/>
                      <w:sz w:val="24"/>
                      <w:szCs w:val="24"/>
                      <w:lang w:eastAsia="hr-HR"/>
                    </w:rPr>
                    <w:t> izračunavaju se u odnosu na početak svakog pojedinog segmenta kretanja na tlu. Razina događaja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SEG</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za lokaciju iza zadanog segmenta zaleta izračunava se kako bi se udovoljilo zahtjevima s obzirom na formu funkcije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izračunava se, u osnovi, za referentnu točku koja se nalazi bočno od početne točke segmenta uz istu udaljenost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kao stvarna točka te se dodatno prilagođava s Δ</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SOR</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kako bi se dobila razina događaja na stvarnoj točki.</w:t>
                  </w:r>
                </w:p>
                <w:p w14:paraId="558DAE5A" w14:textId="51163B4E"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sz w:val="24"/>
                      <w:szCs w:val="24"/>
                      <w:lang w:eastAsia="hr-HR"/>
                    </w:rPr>
                    <w:t>Napomena: formule (2.7.53.), (2.7.54.) i (2.7.55.) uklonjene su u posljednjoj izmjeni ovog Priloga.</w:t>
                  </w:r>
                  <w:r w:rsidR="0026059F">
                    <w:rPr>
                      <w:rFonts w:ascii="inherit" w:eastAsia="Times New Roman" w:hAnsi="inherit" w:cs="Times New Roman"/>
                      <w:sz w:val="24"/>
                      <w:szCs w:val="24"/>
                      <w:lang w:eastAsia="hr-HR"/>
                    </w:rPr>
                    <w:t>”</w:t>
                  </w:r>
                </w:p>
              </w:tc>
            </w:tr>
          </w:tbl>
          <w:p w14:paraId="739D5BC7"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848A858"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0ED65A80" w14:textId="77777777" w:rsidTr="006F16F5">
        <w:tc>
          <w:tcPr>
            <w:tcW w:w="0" w:type="auto"/>
            <w:shd w:val="clear" w:color="auto" w:fill="auto"/>
            <w:hideMark/>
          </w:tcPr>
          <w:p w14:paraId="066EF08B" w14:textId="46045290" w:rsidR="006F16F5" w:rsidRPr="006F16F5" w:rsidRDefault="006F16F5" w:rsidP="002605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90EBD4A" w14:textId="29D3EBFA" w:rsidR="006F16F5" w:rsidRPr="006F16F5" w:rsidRDefault="002605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O</w:t>
            </w:r>
            <w:r w:rsidR="006F16F5" w:rsidRPr="006F16F5">
              <w:rPr>
                <w:rFonts w:ascii="inherit" w:eastAsia="Times New Roman" w:hAnsi="inherit" w:cs="Times New Roman"/>
                <w:sz w:val="24"/>
                <w:szCs w:val="24"/>
                <w:lang w:eastAsia="hr-HR"/>
              </w:rPr>
              <w:t xml:space="preserve">djeljak 2.8.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p w14:paraId="7580B3F2"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sz w:val="24"/>
                <w:szCs w:val="24"/>
                <w:lang w:eastAsia="hr-HR"/>
              </w:rPr>
              <w:t>„2.8.   Izloženost buci</w:t>
            </w:r>
          </w:p>
          <w:p w14:paraId="6584329D"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Utvrđivanje područja izloženog buci</w:t>
            </w:r>
          </w:p>
          <w:p w14:paraId="1B9699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Procjena područja izloženog buci temelji se na točkama ocjene buke na 4 m ± 0,2 iznad tla, što odgovara točkama prijemnika definiranima u odjeljcima 2.5., 2.6. i 2.7., koje su izračunane na mreži za pojedine izvore.</w:t>
            </w:r>
          </w:p>
          <w:p w14:paraId="7B996B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Točkama mreže koje se nalaze unutar zgrada dodjeljuje se rezultat razine buke tako da se dodijele najtiše obližnje točke prijemnika buke izvan zgrada, osim za buku zrakoplova za koju se u izračunu ne uzima u obzir prisutnost zgrada i u čijem se slučaju izravno primjenjuje točka prijemnika buke koja se nalazi u zgradi.</w:t>
            </w:r>
          </w:p>
          <w:p w14:paraId="47B1B0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Ovisno o razlučivosti mreže, odgovarajuće područje dodjeljuje se svakoj točki izračuna u mreži. Na primjer, za mrežu veličine 10 m x 10 m svaka točka procjene predstavlja područje od 100 kvadratnih metara koje je izloženo izračunanoj razini buke.</w:t>
            </w:r>
          </w:p>
          <w:p w14:paraId="06DB9A9B"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lastRenderedPageBreak/>
              <w:t>Dodjeljivanje točaka procjene buke zgradama bez stanova</w:t>
            </w:r>
          </w:p>
          <w:p w14:paraId="31C6F13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Procjena mjere u kojoj su zgrade bez stanova, primjerice škole i bolnice, izložene buci temelji se na točkama procjene buke na 4 ± 0,2 m iznad tla, što odgovara točkama prijemnika definiranima u odjeljcima 2.5., 2.6. i 2.7.</w:t>
            </w:r>
          </w:p>
          <w:p w14:paraId="3821B5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procjeni zgrada bez stanova koje su izložene buci zrakoplova svaka se zgrada povezuje s najbučnijom točkom prijemnika buke koja se nalazi u toj zgradi ili, ako takva točka ne postoji, u mreži koja okružuje zgradu.</w:t>
            </w:r>
          </w:p>
          <w:p w14:paraId="003F07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procjeni zgrada bez stanova koje su izložene zemaljskim izvorima buke točke prijemnika smještene su na otprilike 0,1 m ispred fasada zgrada. Refleksije od promatrane fasade isključuju se iz izračuna. Zgrada se zatim povezuje s najbučnijom točkom prijemnika na svojim fasadama.</w:t>
            </w:r>
          </w:p>
          <w:p w14:paraId="0D04A1C6"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Utvrđivanje izloženosti stanova i stanara buci</w:t>
            </w:r>
          </w:p>
          <w:p w14:paraId="05BEE5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procjeni izloženosti stanova i stanara buci razmatraju se samo stambene zgrade. Zgradama koje nisu stambene, kao što su zgrade koje služe isključivo kao škole, bolnice, poslovne zgrade ili tvornice, ne dodjeljuju se stanovi ni stanari. Dodjeljivanje stanova i stanara stambenim zgradama mora se temeljiti na najnovijim službenim podacima (ovisno o primjenjivim propisima svake države članice).</w:t>
            </w:r>
          </w:p>
          <w:p w14:paraId="0781B1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Broj stanova i stanara u stambenim zgradama važan je posredni parametar za procjenu izloženosti buci. Nažalost, podaci za te parametre nisu uvijek dostupni. U nastavku je navedeno kako se ti parametri mogu izvesti iz dostupnijih podataka.</w:t>
            </w:r>
          </w:p>
          <w:p w14:paraId="1589A2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to se upotrebljavaju sljedeći simboli:</w:t>
            </w:r>
          </w:p>
          <w:p w14:paraId="5C1A90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BA</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površina tla koju zgrada zauzima</w:t>
            </w:r>
          </w:p>
          <w:p w14:paraId="022FDD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DFS</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kvadratura stambenog prostora</w:t>
            </w:r>
          </w:p>
          <w:p w14:paraId="0156D4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DUFS</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kvadratura stana</w:t>
            </w:r>
          </w:p>
          <w:p w14:paraId="7B21A4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H</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visina zgrade</w:t>
            </w:r>
          </w:p>
          <w:p w14:paraId="54B7BB0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FSI</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kvadratura stambenog prostora po stanaru</w:t>
            </w:r>
          </w:p>
          <w:p w14:paraId="278F43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Dw</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broj stanova</w:t>
            </w:r>
          </w:p>
          <w:p w14:paraId="3E29E3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Inh</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broj stanara</w:t>
            </w:r>
          </w:p>
          <w:p w14:paraId="680F23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NF</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broj katova</w:t>
            </w:r>
          </w:p>
          <w:p w14:paraId="27D7C1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b/>
                <w:bCs/>
                <w:i/>
                <w:iCs/>
                <w:sz w:val="24"/>
                <w:szCs w:val="24"/>
                <w:lang w:eastAsia="hr-HR"/>
              </w:rPr>
              <w:t>V</w:t>
            </w:r>
            <w:r w:rsidRPr="006F16F5">
              <w:rPr>
                <w:rFonts w:ascii="inherit" w:eastAsia="Times New Roman" w:hAnsi="inherit" w:cs="Times New Roman"/>
                <w:b/>
                <w:bCs/>
                <w:sz w:val="24"/>
                <w:szCs w:val="24"/>
                <w:lang w:eastAsia="hr-HR"/>
              </w:rPr>
              <w:t> </w:t>
            </w:r>
            <w:r w:rsidRPr="006F16F5">
              <w:rPr>
                <w:rFonts w:ascii="inherit" w:eastAsia="Times New Roman" w:hAnsi="inherit" w:cs="Times New Roman"/>
                <w:sz w:val="24"/>
                <w:szCs w:val="24"/>
                <w:lang w:eastAsia="hr-HR"/>
              </w:rPr>
              <w:t>= volumen stambenih zgrada</w:t>
            </w:r>
          </w:p>
          <w:p w14:paraId="1B22FF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izračun broja stanova i stanara upotrebljava se postupak za slučaj 1. ili postupak za slučaj 2., ovisno o dostupnosti podataka.</w:t>
            </w:r>
          </w:p>
          <w:p w14:paraId="28B4B4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Slučaj 1.: dostupni su podaci o broju stanova i stanara</w:t>
            </w:r>
          </w:p>
          <w:p w14:paraId="3789E2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1.A:</w:t>
            </w:r>
          </w:p>
          <w:p w14:paraId="3FC295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Broj stanara poznat je ili je procijenjen na temelju broja stanova. U tom je slučaju broj stanara zgrade zbroj broja stanara u svim stanovima u zgradi: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994"/>
              <w:gridCol w:w="2056"/>
            </w:tblGrid>
            <w:tr w:rsidR="006F16F5" w:rsidRPr="006F16F5" w14:paraId="209B51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EC90F"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AAABF88" wp14:editId="6382AD74">
                        <wp:extent cx="1400810" cy="332740"/>
                        <wp:effectExtent l="0" t="0" r="8890" b="0"/>
                        <wp:docPr id="74" name="Slika 74" descr="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0810" cy="3327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D40A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(2.8.1.)</w:t>
                  </w:r>
                </w:p>
              </w:tc>
            </w:tr>
          </w:tbl>
          <w:p w14:paraId="018286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1.B:</w:t>
            </w:r>
          </w:p>
          <w:p w14:paraId="0761FC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Broj stanova ili stanara poznat je samo za područja veća od zgrade, primjerice statistička područja, gradske blokove, četvrti ili čak cijelu općinu. U tom se slučaju broj stanova i stanara zgrade procjenjuje na temelju volumena zgrade: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66"/>
              <w:gridCol w:w="2284"/>
            </w:tblGrid>
            <w:tr w:rsidR="006F16F5" w:rsidRPr="006F16F5" w14:paraId="43ACF0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02F97"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27452E4F" wp14:editId="240E4725">
                        <wp:extent cx="1410970" cy="248285"/>
                        <wp:effectExtent l="0" t="0" r="0" b="0"/>
                        <wp:docPr id="75" name="Slika 75" descr="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0970"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E9A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(2.8.2.a)</w:t>
                  </w:r>
                </w:p>
              </w:tc>
            </w:tr>
          </w:tbl>
          <w:p w14:paraId="5C901329" w14:textId="77777777" w:rsidR="006F16F5" w:rsidRPr="006F16F5" w:rsidRDefault="006F16F5" w:rsidP="006F16F5">
            <w:pPr>
              <w:spacing w:after="150" w:line="240" w:lineRule="auto"/>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71"/>
              <w:gridCol w:w="2279"/>
            </w:tblGrid>
            <w:tr w:rsidR="006F16F5" w:rsidRPr="006F16F5" w14:paraId="3B67AA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3BE104"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2CC23FE" wp14:editId="7C8DA109">
                        <wp:extent cx="1437640" cy="248285"/>
                        <wp:effectExtent l="0" t="0" r="0" b="0"/>
                        <wp:docPr id="76" name="Slika 76" descr="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7640" cy="2482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3417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(2.8.2.b)</w:t>
                  </w:r>
                </w:p>
              </w:tc>
            </w:tr>
          </w:tbl>
          <w:p w14:paraId="12FFDBA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Indeks „total” tu se odnosi na predmetno područje. Volumen zgrade izračunava se množenjem površine tla koju zgrada zauzima i njezine visine: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58"/>
              <w:gridCol w:w="2192"/>
            </w:tblGrid>
            <w:tr w:rsidR="006F16F5" w:rsidRPr="006F16F5" w14:paraId="317E8E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9A40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V</w:t>
                  </w:r>
                  <w:r w:rsidRPr="006F16F5">
                    <w:rPr>
                      <w:rFonts w:ascii="inherit" w:eastAsia="Times New Roman" w:hAnsi="inherit" w:cs="Times New Roman"/>
                      <w:i/>
                      <w:iCs/>
                      <w:sz w:val="15"/>
                      <w:szCs w:val="15"/>
                      <w:vertAlign w:val="subscript"/>
                      <w:lang w:eastAsia="hr-HR"/>
                    </w:rPr>
                    <w:t>building</w:t>
                  </w:r>
                  <w:r w:rsidRPr="006F16F5">
                    <w:rPr>
                      <w:rFonts w:ascii="inherit" w:eastAsia="Times New Roman" w:hAnsi="inherit" w:cs="Times New Roman"/>
                      <w:i/>
                      <w:iCs/>
                      <w:lang w:eastAsia="hr-HR"/>
                    </w:rPr>
                    <w:t> = BA</w:t>
                  </w:r>
                  <w:r w:rsidRPr="006F16F5">
                    <w:rPr>
                      <w:rFonts w:ascii="inherit" w:eastAsia="Times New Roman" w:hAnsi="inherit" w:cs="Times New Roman"/>
                      <w:i/>
                      <w:iCs/>
                      <w:sz w:val="15"/>
                      <w:szCs w:val="15"/>
                      <w:vertAlign w:val="subscript"/>
                      <w:lang w:eastAsia="hr-HR"/>
                    </w:rPr>
                    <w:t>building</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x </w:t>
                  </w:r>
                  <w:r w:rsidRPr="006F16F5">
                    <w:rPr>
                      <w:rFonts w:ascii="inherit" w:eastAsia="Times New Roman" w:hAnsi="inherit" w:cs="Times New Roman"/>
                      <w:i/>
                      <w:iCs/>
                      <w:lang w:eastAsia="hr-HR"/>
                    </w:rPr>
                    <w:t>H</w:t>
                  </w:r>
                  <w:r w:rsidRPr="006F16F5">
                    <w:rPr>
                      <w:rFonts w:ascii="inherit" w:eastAsia="Times New Roman" w:hAnsi="inherit" w:cs="Times New Roman"/>
                      <w:i/>
                      <w:iCs/>
                      <w:sz w:val="15"/>
                      <w:szCs w:val="15"/>
                      <w:vertAlign w:val="subscript"/>
                      <w:lang w:eastAsia="hr-HR"/>
                    </w:rPr>
                    <w:t>building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B010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(2.8.3.)</w:t>
                  </w:r>
                </w:p>
              </w:tc>
            </w:tr>
          </w:tbl>
          <w:p w14:paraId="5F280A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visina zgrade nije poznata, procjenjuje se prema broju katova </w:t>
            </w:r>
            <w:r w:rsidRPr="006F16F5">
              <w:rPr>
                <w:rFonts w:ascii="inherit" w:eastAsia="Times New Roman" w:hAnsi="inherit" w:cs="Times New Roman"/>
                <w:i/>
                <w:iCs/>
                <w:sz w:val="24"/>
                <w:szCs w:val="24"/>
                <w:lang w:eastAsia="hr-HR"/>
              </w:rPr>
              <w:t>NF</w:t>
            </w:r>
            <w:r w:rsidRPr="006F16F5">
              <w:rPr>
                <w:rFonts w:ascii="inherit" w:eastAsia="Times New Roman" w:hAnsi="inherit" w:cs="Times New Roman"/>
                <w:i/>
                <w:iCs/>
                <w:sz w:val="17"/>
                <w:szCs w:val="17"/>
                <w:vertAlign w:val="subscript"/>
                <w:lang w:eastAsia="hr-HR"/>
              </w:rPr>
              <w:t>building</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uz pretpostavku prosječne visine od 3 m za svaki kat: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97"/>
              <w:gridCol w:w="2353"/>
            </w:tblGrid>
            <w:tr w:rsidR="006F16F5" w:rsidRPr="006F16F5" w14:paraId="610342C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F42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H</w:t>
                  </w:r>
                  <w:r w:rsidRPr="006F16F5">
                    <w:rPr>
                      <w:rFonts w:ascii="inherit" w:eastAsia="Times New Roman" w:hAnsi="inherit" w:cs="Times New Roman"/>
                      <w:i/>
                      <w:iCs/>
                      <w:sz w:val="15"/>
                      <w:szCs w:val="15"/>
                      <w:vertAlign w:val="subscript"/>
                      <w:lang w:eastAsia="hr-HR"/>
                    </w:rPr>
                    <w:t>building</w:t>
                  </w:r>
                  <w:r w:rsidRPr="006F16F5">
                    <w:rPr>
                      <w:rFonts w:ascii="inherit" w:eastAsia="Times New Roman" w:hAnsi="inherit" w:cs="Times New Roman"/>
                      <w:i/>
                      <w:iCs/>
                      <w:lang w:eastAsia="hr-HR"/>
                    </w:rPr>
                    <w:t> = NF</w:t>
                  </w:r>
                  <w:r w:rsidRPr="006F16F5">
                    <w:rPr>
                      <w:rFonts w:ascii="inherit" w:eastAsia="Times New Roman" w:hAnsi="inherit" w:cs="Times New Roman"/>
                      <w:i/>
                      <w:iCs/>
                      <w:sz w:val="15"/>
                      <w:szCs w:val="15"/>
                      <w:vertAlign w:val="subscript"/>
                      <w:lang w:eastAsia="hr-HR"/>
                    </w:rPr>
                    <w:t>building</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x 3</w:t>
                  </w:r>
                  <w:r w:rsidRPr="006F16F5">
                    <w:rPr>
                      <w:rFonts w:ascii="inherit" w:eastAsia="Times New Roman" w:hAnsi="inherit" w:cs="Times New Roman"/>
                      <w:i/>
                      <w:iCs/>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7A0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(2.8.4.)</w:t>
                  </w:r>
                </w:p>
              </w:tc>
            </w:tr>
          </w:tbl>
          <w:p w14:paraId="552587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ni broj katova nije poznat, upotrebljava se prethodno određena vrijednost za broj katova koja je reprezentativna za taj dio grada. Ukupni volumen stambenih zgrada na promatranom području </w:t>
            </w:r>
            <w:r w:rsidRPr="006F16F5">
              <w:rPr>
                <w:rFonts w:ascii="inherit" w:eastAsia="Times New Roman" w:hAnsi="inherit" w:cs="Times New Roman"/>
                <w:i/>
                <w:iCs/>
                <w:sz w:val="24"/>
                <w:szCs w:val="24"/>
                <w:lang w:eastAsia="hr-HR"/>
              </w:rPr>
              <w:t>V</w:t>
            </w:r>
            <w:r w:rsidRPr="006F16F5">
              <w:rPr>
                <w:rFonts w:ascii="inherit" w:eastAsia="Times New Roman" w:hAnsi="inherit" w:cs="Times New Roman"/>
                <w:i/>
                <w:iCs/>
                <w:sz w:val="17"/>
                <w:szCs w:val="17"/>
                <w:vertAlign w:val="subscript"/>
                <w:lang w:eastAsia="hr-HR"/>
              </w:rPr>
              <w:t>total</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izračunava se zbrajanjem volumena svih stambenih zgrada na tom području:</w:t>
            </w:r>
          </w:p>
          <w:p w14:paraId="1BBA4D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(2.8.5.)</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35"/>
              <w:gridCol w:w="2815"/>
            </w:tblGrid>
            <w:tr w:rsidR="006F16F5" w:rsidRPr="006F16F5" w14:paraId="106B7C5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36EF1"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6067C756" wp14:editId="08570BD5">
                        <wp:extent cx="914400" cy="332740"/>
                        <wp:effectExtent l="0" t="0" r="0" b="0"/>
                        <wp:docPr id="77" name="Slika 77" descr="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3327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0406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(2.8.5.)</w:t>
                  </w:r>
                </w:p>
              </w:tc>
            </w:tr>
          </w:tbl>
          <w:p w14:paraId="068D44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Slučaj 2.: nisu dostupni podaci o broju stanara</w:t>
            </w:r>
          </w:p>
          <w:p w14:paraId="748261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se slučaju broj stanara procjenjuje na temelju prosječne kvadrature stambenog prostora po stanaru, FSI. Ako taj parametar nije poznat, upotrebljava se njegova prethodno određena vrijednost.</w:t>
            </w:r>
          </w:p>
          <w:p w14:paraId="48E1F9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2.A:</w:t>
            </w:r>
          </w:p>
          <w:p w14:paraId="201E69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Kvadratura stambenog prostora poznata je i dobivena na temelju kvadrature stanova.</w:t>
            </w:r>
          </w:p>
          <w:p w14:paraId="49CD09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se slučaju broj stanara u svakom stanu procjenjuje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33"/>
              <w:gridCol w:w="2517"/>
            </w:tblGrid>
            <w:tr w:rsidR="006F16F5" w:rsidRPr="006F16F5" w14:paraId="023F0AC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FFD51F"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0E6D98D6" wp14:editId="1D8D14E6">
                        <wp:extent cx="1073150" cy="227330"/>
                        <wp:effectExtent l="0" t="0" r="0" b="1270"/>
                        <wp:docPr id="78" name="Slika 78" descr="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3150" cy="2273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9FF9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(2.8.6.)</w:t>
                  </w:r>
                </w:p>
              </w:tc>
            </w:tr>
          </w:tbl>
          <w:p w14:paraId="478C93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Ukupan broj stanara zgrade može se procijeniti kao u slučaju 1.A.</w:t>
            </w:r>
          </w:p>
          <w:p w14:paraId="770E61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2.B:</w:t>
            </w:r>
          </w:p>
          <w:p w14:paraId="7DC560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Kvadratura stambenog prostora poznata je za cijelu zgradu, tj. zbroj kvadratura stambenog prostora svih stanova u zgradi.</w:t>
            </w:r>
          </w:p>
          <w:p w14:paraId="1813A2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slučaju broj stanara procjenjuje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15"/>
              <w:gridCol w:w="2435"/>
            </w:tblGrid>
            <w:tr w:rsidR="006F16F5" w:rsidRPr="006F16F5" w14:paraId="55A389C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485C25"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48677626" wp14:editId="442C6B4B">
                        <wp:extent cx="1115060" cy="227330"/>
                        <wp:effectExtent l="0" t="0" r="8890" b="1270"/>
                        <wp:docPr id="79" name="Slika 79" descr="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5060" cy="2273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03BE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(2.8.7.)</w:t>
                  </w:r>
                </w:p>
              </w:tc>
            </w:tr>
          </w:tbl>
          <w:p w14:paraId="7DEA8C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2.C:</w:t>
            </w:r>
          </w:p>
          <w:p w14:paraId="2A14AE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Kvadratura stambenog prostora poznata je samo za područja veća od zgrade, primjerice statistička područja, gradske blokove, kvartove ili čak cijelu općinu.</w:t>
            </w:r>
          </w:p>
          <w:p w14:paraId="766F9B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U tom se slučaju broj stanara zgrade procjenjuje na temelju volumena zgrade kako je opisano u slučaju 1.B, a ukupan broj stanara procjenjuje se kako slijedi: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109"/>
              <w:gridCol w:w="2941"/>
            </w:tblGrid>
            <w:tr w:rsidR="006F16F5" w:rsidRPr="006F16F5" w14:paraId="2584A12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ABCF64"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71CEDC4" wp14:editId="2BDA6A05">
                        <wp:extent cx="855980" cy="227330"/>
                        <wp:effectExtent l="0" t="0" r="1270" b="1270"/>
                        <wp:docPr id="80" name="Slika 80" descr="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5980" cy="2273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FFA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(2.8.8.)</w:t>
                  </w:r>
                </w:p>
              </w:tc>
            </w:tr>
          </w:tbl>
          <w:p w14:paraId="6C2613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2.D:</w:t>
            </w:r>
          </w:p>
          <w:p w14:paraId="0BCBDA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Kvadratura stambenog prostora nije poznata.</w:t>
            </w:r>
          </w:p>
          <w:p w14:paraId="268A90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se slučaju broj stanara zgrade procjenjuje kako je opisano u slučaju 2.B, a kvadratura stambenog prostora procjenjuje se kako slijedi:</w:t>
            </w:r>
          </w:p>
          <w:p w14:paraId="2CE7D7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(2.8.9.)</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98"/>
              <w:gridCol w:w="1652"/>
            </w:tblGrid>
            <w:tr w:rsidR="006F16F5" w:rsidRPr="006F16F5" w14:paraId="415377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DBF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DFS</w:t>
                  </w:r>
                  <w:r w:rsidRPr="006F16F5">
                    <w:rPr>
                      <w:rFonts w:ascii="inherit" w:eastAsia="Times New Roman" w:hAnsi="inherit" w:cs="Times New Roman"/>
                      <w:i/>
                      <w:iCs/>
                      <w:sz w:val="15"/>
                      <w:szCs w:val="15"/>
                      <w:vertAlign w:val="subscript"/>
                      <w:lang w:eastAsia="hr-HR"/>
                    </w:rPr>
                    <w:t>building</w:t>
                  </w:r>
                  <w:r w:rsidRPr="006F16F5">
                    <w:rPr>
                      <w:rFonts w:ascii="inherit" w:eastAsia="Times New Roman" w:hAnsi="inherit" w:cs="Times New Roman"/>
                      <w:i/>
                      <w:iCs/>
                      <w:lang w:eastAsia="hr-HR"/>
                    </w:rPr>
                    <w:t> = BA</w:t>
                  </w:r>
                  <w:r w:rsidRPr="006F16F5">
                    <w:rPr>
                      <w:rFonts w:ascii="inherit" w:eastAsia="Times New Roman" w:hAnsi="inherit" w:cs="Times New Roman"/>
                      <w:i/>
                      <w:iCs/>
                      <w:sz w:val="15"/>
                      <w:szCs w:val="15"/>
                      <w:vertAlign w:val="subscript"/>
                      <w:lang w:eastAsia="hr-HR"/>
                    </w:rPr>
                    <w:t>building</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x 0.8 x </w:t>
                  </w:r>
                  <w:r w:rsidRPr="006F16F5">
                    <w:rPr>
                      <w:rFonts w:ascii="inherit" w:eastAsia="Times New Roman" w:hAnsi="inherit" w:cs="Times New Roman"/>
                      <w:i/>
                      <w:iCs/>
                      <w:lang w:eastAsia="hr-HR"/>
                    </w:rPr>
                    <w:t>NF</w:t>
                  </w:r>
                  <w:r w:rsidRPr="006F16F5">
                    <w:rPr>
                      <w:rFonts w:ascii="inherit" w:eastAsia="Times New Roman" w:hAnsi="inherit" w:cs="Times New Roman"/>
                      <w:i/>
                      <w:iCs/>
                      <w:sz w:val="15"/>
                      <w:szCs w:val="15"/>
                      <w:vertAlign w:val="subscript"/>
                      <w:lang w:eastAsia="hr-HR"/>
                    </w:rPr>
                    <w:t>building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381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(2.8.9.)</w:t>
                  </w:r>
                </w:p>
              </w:tc>
            </w:tr>
          </w:tbl>
          <w:p w14:paraId="3A13FB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Faktor 0,8 konverzijski je faktor za </w:t>
            </w:r>
            <w:r w:rsidRPr="006F16F5">
              <w:rPr>
                <w:rFonts w:ascii="inherit" w:eastAsia="Times New Roman" w:hAnsi="inherit" w:cs="Times New Roman"/>
                <w:i/>
                <w:iCs/>
                <w:sz w:val="24"/>
                <w:szCs w:val="24"/>
                <w:lang w:eastAsia="hr-HR"/>
              </w:rPr>
              <w:t>pretvaranje bruto površine zgrade u kvadraturu stambenog prostora</w:t>
            </w:r>
            <w:r w:rsidRPr="006F16F5">
              <w:rPr>
                <w:rFonts w:ascii="inherit" w:eastAsia="Times New Roman" w:hAnsi="inherit" w:cs="Times New Roman"/>
                <w:sz w:val="24"/>
                <w:szCs w:val="24"/>
                <w:lang w:eastAsia="hr-HR"/>
              </w:rPr>
              <w:t>. Ako je za određeno područje reprezentativan neki drugi faktor, onda se on i upotrebljava i to se mora jasno dokumentirati. Ako broj katova zgrade nije poznat, on se procjenjuje na temelju visine zgrade, </w:t>
            </w:r>
            <w:r w:rsidRPr="006F16F5">
              <w:rPr>
                <w:rFonts w:ascii="inherit" w:eastAsia="Times New Roman" w:hAnsi="inherit" w:cs="Times New Roman"/>
                <w:i/>
                <w:iCs/>
                <w:sz w:val="24"/>
                <w:szCs w:val="24"/>
                <w:lang w:eastAsia="hr-HR"/>
              </w:rPr>
              <w:t>H</w:t>
            </w:r>
            <w:r w:rsidRPr="006F16F5">
              <w:rPr>
                <w:rFonts w:ascii="inherit" w:eastAsia="Times New Roman" w:hAnsi="inherit" w:cs="Times New Roman"/>
                <w:i/>
                <w:iCs/>
                <w:sz w:val="17"/>
                <w:szCs w:val="17"/>
                <w:vertAlign w:val="subscript"/>
                <w:lang w:eastAsia="hr-HR"/>
              </w:rPr>
              <w:t>building</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a rezultat je obično broj katova izražen brojem koji nije cijeli broj:</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50"/>
              <w:gridCol w:w="3000"/>
            </w:tblGrid>
            <w:tr w:rsidR="006F16F5" w:rsidRPr="006F16F5" w14:paraId="20EF8B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01D4C"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522185B" wp14:editId="380D5365">
                        <wp:extent cx="972820" cy="227330"/>
                        <wp:effectExtent l="0" t="0" r="0" b="1270"/>
                        <wp:docPr id="81" name="Slika 81" descr="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2820" cy="2273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90AA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(2.8.10.)</w:t>
                  </w:r>
                </w:p>
              </w:tc>
            </w:tr>
          </w:tbl>
          <w:p w14:paraId="20C4CE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nije poznata visina zgrade ni broj katova, upotrebljava se prethodno određena vrijednost za broj katova koja je reprezentativna za taj dio grada.</w:t>
            </w:r>
          </w:p>
          <w:p w14:paraId="393BB89F"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Dodjeljivanje točaka procjene buke stanovima i stanarima</w:t>
            </w:r>
          </w:p>
          <w:p w14:paraId="432679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Procjena izloženosti stanova i stanara buci temelji se na točkama procjene buke na 4 ± 0,2 m iznad tla, što odgovara točkama prijemnika definiranima u odjeljcima 2.5., 2.6. i 2.7.</w:t>
            </w:r>
          </w:p>
          <w:p w14:paraId="36172B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izračunu broja stanova i stanara koji su izloženi buci zrakoplova, svi se stanovi i stanari u zgradi povezuju s najbučnijom točkom prijemnika buke koja se nalazi u toj zgradi ili, ako takva točka ne postoji, u mreži koja okružuje zgradu.</w:t>
            </w:r>
          </w:p>
          <w:p w14:paraId="31E060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izračunu broja stanova i stanara koji su izloženi zemaljskim izvorima buke, točke prijemnika smještene su na otprilike 0,1 m ispred fasada stambenih zgrada. Refleksije od promatrane fasade isključuju se iz izračuna. Za lociranje točaka prijemnika upotrebljava se postupak za slučaj 1. ili postupak za slučaj 2.</w:t>
            </w:r>
          </w:p>
          <w:p w14:paraId="07D657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Slučaj 1.: fasade razdvojene u segmente podjednake duljine na svakoj fasadi</w:t>
            </w:r>
          </w:p>
          <w:p w14:paraId="44E293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724518BD" wp14:editId="5FD2FCB3">
                  <wp:extent cx="3060065" cy="2019300"/>
                  <wp:effectExtent l="0" t="0" r="6985" b="0"/>
                  <wp:docPr id="82" name="Slika 82" descr="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0065" cy="20193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267"/>
              <w:gridCol w:w="8799"/>
            </w:tblGrid>
            <w:tr w:rsidR="006F16F5" w:rsidRPr="006F16F5" w14:paraId="17974245" w14:textId="77777777">
              <w:tc>
                <w:tcPr>
                  <w:tcW w:w="0" w:type="auto"/>
                  <w:shd w:val="clear" w:color="auto" w:fill="auto"/>
                  <w:hideMark/>
                </w:tcPr>
                <w:p w14:paraId="434B2E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(a)</w:t>
                  </w:r>
                </w:p>
              </w:tc>
              <w:tc>
                <w:tcPr>
                  <w:tcW w:w="0" w:type="auto"/>
                  <w:shd w:val="clear" w:color="auto" w:fill="auto"/>
                  <w:hideMark/>
                </w:tcPr>
                <w:p w14:paraId="3641DB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Segmenti dulji od 5 m razdvajaju se u što dulje segmente podjednake duljine, ali ne dulje od 5 m. Točke prijemnika postavljaju se na sredini svakog jednakog dijela.</w:t>
                  </w:r>
                </w:p>
              </w:tc>
            </w:tr>
          </w:tbl>
          <w:p w14:paraId="20D6006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80"/>
              <w:gridCol w:w="8786"/>
            </w:tblGrid>
            <w:tr w:rsidR="006F16F5" w:rsidRPr="006F16F5" w14:paraId="3B13AF2A" w14:textId="77777777">
              <w:tc>
                <w:tcPr>
                  <w:tcW w:w="0" w:type="auto"/>
                  <w:shd w:val="clear" w:color="auto" w:fill="auto"/>
                  <w:hideMark/>
                </w:tcPr>
                <w:p w14:paraId="4CDB01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w:t>
                  </w:r>
                </w:p>
              </w:tc>
              <w:tc>
                <w:tcPr>
                  <w:tcW w:w="0" w:type="auto"/>
                  <w:shd w:val="clear" w:color="auto" w:fill="auto"/>
                  <w:hideMark/>
                </w:tcPr>
                <w:p w14:paraId="08CCFD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Ostali segmenti dulji od 2,5 m predstavljeni su jednom točkom prijemnika na sredini svakog segmenta.</w:t>
                  </w:r>
                </w:p>
              </w:tc>
            </w:tr>
          </w:tbl>
          <w:p w14:paraId="7D33ABE1"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67"/>
              <w:gridCol w:w="8799"/>
            </w:tblGrid>
            <w:tr w:rsidR="006F16F5" w:rsidRPr="006F16F5" w14:paraId="7F0A2AE8" w14:textId="77777777">
              <w:tc>
                <w:tcPr>
                  <w:tcW w:w="0" w:type="auto"/>
                  <w:shd w:val="clear" w:color="auto" w:fill="auto"/>
                  <w:hideMark/>
                </w:tcPr>
                <w:p w14:paraId="4255DD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(c)</w:t>
                  </w:r>
                </w:p>
              </w:tc>
              <w:tc>
                <w:tcPr>
                  <w:tcW w:w="0" w:type="auto"/>
                  <w:shd w:val="clear" w:color="auto" w:fill="auto"/>
                  <w:hideMark/>
                </w:tcPr>
                <w:p w14:paraId="732C21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Preostali susjedni segmenti ukupne duljine veće od 5 m smatraju se polilinijskim objektima slično kao u (a) i (b).</w:t>
                  </w:r>
                </w:p>
              </w:tc>
            </w:tr>
          </w:tbl>
          <w:p w14:paraId="441CF3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Slučaj 2.: fasade razdvojene prema određenoj udaljenosti od početka poligona</w:t>
            </w:r>
          </w:p>
          <w:p w14:paraId="25A336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3C354A8D" wp14:editId="6379CFCC">
                  <wp:extent cx="2647950" cy="1855470"/>
                  <wp:effectExtent l="0" t="0" r="0" b="0"/>
                  <wp:docPr id="83" name="Slika 83" descr="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950" cy="185547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267"/>
              <w:gridCol w:w="8799"/>
            </w:tblGrid>
            <w:tr w:rsidR="006F16F5" w:rsidRPr="006F16F5" w14:paraId="5F141232" w14:textId="77777777">
              <w:tc>
                <w:tcPr>
                  <w:tcW w:w="0" w:type="auto"/>
                  <w:shd w:val="clear" w:color="auto" w:fill="auto"/>
                  <w:hideMark/>
                </w:tcPr>
                <w:p w14:paraId="016B84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w:t>
                  </w:r>
                </w:p>
              </w:tc>
              <w:tc>
                <w:tcPr>
                  <w:tcW w:w="0" w:type="auto"/>
                  <w:shd w:val="clear" w:color="auto" w:fill="auto"/>
                  <w:hideMark/>
                </w:tcPr>
                <w:p w14:paraId="14C831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Fasade se razmatraju odvojeno ili ih se razdvaja u dijelove duljine 5 m, a točka prijemnika nalazi se na sredini fasade ili petometarskog segmenta.</w:t>
                  </w:r>
                </w:p>
              </w:tc>
            </w:tr>
          </w:tbl>
          <w:p w14:paraId="200AF500"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380"/>
              <w:gridCol w:w="8686"/>
            </w:tblGrid>
            <w:tr w:rsidR="006F16F5" w:rsidRPr="006F16F5" w14:paraId="04FC0DF8" w14:textId="77777777">
              <w:tc>
                <w:tcPr>
                  <w:tcW w:w="0" w:type="auto"/>
                  <w:shd w:val="clear" w:color="auto" w:fill="auto"/>
                  <w:hideMark/>
                </w:tcPr>
                <w:p w14:paraId="5F65C1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w:t>
                  </w:r>
                </w:p>
              </w:tc>
              <w:tc>
                <w:tcPr>
                  <w:tcW w:w="0" w:type="auto"/>
                  <w:shd w:val="clear" w:color="auto" w:fill="auto"/>
                  <w:hideMark/>
                </w:tcPr>
                <w:p w14:paraId="5DB507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sredinu preostalog dijela također se postavlja točka prijemnika.</w:t>
                  </w:r>
                </w:p>
              </w:tc>
            </w:tr>
          </w:tbl>
          <w:p w14:paraId="54B0A4A8" w14:textId="77777777" w:rsidR="006F16F5" w:rsidRPr="006F16F5" w:rsidRDefault="006F16F5" w:rsidP="006F16F5">
            <w:pPr>
              <w:spacing w:before="240" w:after="120" w:line="240" w:lineRule="auto"/>
              <w:jc w:val="both"/>
              <w:rPr>
                <w:rFonts w:ascii="inherit" w:eastAsia="Times New Roman" w:hAnsi="inherit" w:cs="Times New Roman"/>
                <w:b/>
                <w:bCs/>
                <w:sz w:val="24"/>
                <w:szCs w:val="24"/>
                <w:lang w:eastAsia="hr-HR"/>
              </w:rPr>
            </w:pPr>
            <w:r w:rsidRPr="006F16F5">
              <w:rPr>
                <w:rFonts w:ascii="inherit" w:eastAsia="Times New Roman" w:hAnsi="inherit" w:cs="Times New Roman"/>
                <w:b/>
                <w:bCs/>
                <w:i/>
                <w:iCs/>
                <w:sz w:val="24"/>
                <w:szCs w:val="24"/>
                <w:lang w:eastAsia="hr-HR"/>
              </w:rPr>
              <w:t>Dodjeljivanje stanova i stanara točkama prijemnika</w:t>
            </w:r>
          </w:p>
          <w:p w14:paraId="17A998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su dostupne informacije o položaju stanova na tlocrtu zgrade, svaki se stan i njegovi stanari dodjeljuju točki prijemnika na najizloženijoj fasadi predmetnog stana. Na primjer, to je slučaj kod samostojećih kuća, dvojnih kuća, kuća u nizu ili stambenih zgrada kod kojih je poznata unutarnja podjela zgrade ili kod zgrada na temelju čije se površine kata može pretpostaviti da imaju samo jedan stan na svakom katu ili zgrada na temelju čije se površine kata i visine može pretpostaviti da u zgradi postoji samo jedan stan.</w:t>
            </w:r>
          </w:p>
          <w:p w14:paraId="604852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Ako nisu dostupne informacije o položaju stanova na tlocrtu zgrade, kako je prethodno objašnjeno, za svaku se zgradu, ovisno o slučaju, primjenjuje jedna od dviju sljedećih metoda za procjenu mjere u kojoj su stanovi i stanari u toj zgradi izloženi buci.</w:t>
            </w:r>
          </w:p>
          <w:tbl>
            <w:tblPr>
              <w:tblW w:w="5000" w:type="pct"/>
              <w:tblCellMar>
                <w:left w:w="0" w:type="dxa"/>
                <w:right w:w="0" w:type="dxa"/>
              </w:tblCellMar>
              <w:tblLook w:val="04A0" w:firstRow="1" w:lastRow="0" w:firstColumn="1" w:lastColumn="0" w:noHBand="0" w:noVBand="1"/>
            </w:tblPr>
            <w:tblGrid>
              <w:gridCol w:w="187"/>
              <w:gridCol w:w="8879"/>
            </w:tblGrid>
            <w:tr w:rsidR="006F16F5" w:rsidRPr="006F16F5" w14:paraId="607F79B1" w14:textId="77777777">
              <w:tc>
                <w:tcPr>
                  <w:tcW w:w="0" w:type="auto"/>
                  <w:shd w:val="clear" w:color="auto" w:fill="auto"/>
                  <w:hideMark/>
                </w:tcPr>
                <w:p w14:paraId="51A322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a)</w:t>
                  </w:r>
                </w:p>
              </w:tc>
              <w:tc>
                <w:tcPr>
                  <w:tcW w:w="0" w:type="auto"/>
                  <w:shd w:val="clear" w:color="auto" w:fill="auto"/>
                  <w:hideMark/>
                </w:tcPr>
                <w:p w14:paraId="7A7223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Dostupne informacije upućuju na to da su stanovi u stambenoj zgradi smješteni tako da im je samo jedna fasada izložena buci.</w:t>
                  </w:r>
                </w:p>
                <w:p w14:paraId="07BFB4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slučaju pripisivanje broja stanova i stanara točkama prijemnika vrednuje se prema duljini predmetne fasade u skladu s postupkom iz slučaja 1. ili slučaja 2. tako da zbroj svih točaka prijemnika predstavlja ukupan broj stanova i stanara koji su dodijeljeni zgradi.</w:t>
                  </w:r>
                </w:p>
              </w:tc>
            </w:tr>
          </w:tbl>
          <w:p w14:paraId="156C52A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00"/>
              <w:gridCol w:w="8866"/>
            </w:tblGrid>
            <w:tr w:rsidR="006F16F5" w:rsidRPr="006F16F5" w14:paraId="6E76976B" w14:textId="77777777">
              <w:tc>
                <w:tcPr>
                  <w:tcW w:w="0" w:type="auto"/>
                  <w:shd w:val="clear" w:color="auto" w:fill="auto"/>
                  <w:hideMark/>
                </w:tcPr>
                <w:p w14:paraId="77AC3C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b)</w:t>
                  </w:r>
                </w:p>
              </w:tc>
              <w:tc>
                <w:tcPr>
                  <w:tcW w:w="0" w:type="auto"/>
                  <w:shd w:val="clear" w:color="auto" w:fill="auto"/>
                  <w:hideMark/>
                </w:tcPr>
                <w:p w14:paraId="258753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Dostupne informacije upućuju na to da su stanovi u stambenoj zgradi smješteni tako da im je više fasada izloženo buci ili informacije o broju fasada stanova koje su izložene buci nisu dostupne.</w:t>
                  </w:r>
                </w:p>
                <w:p w14:paraId="53A4AE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tom se slučaju za svaku zgradu skup povezanih lokacija prijemnika dijeli na donju i gornju polovinu na temelju srednje</w:t>
                  </w:r>
                  <w:hyperlink r:id="rId84" w:anchor="ntr*-L_2021269HR.01006701-E0007"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 vrijednosti izračunanih razina procjene za svaku zgradu. U slučaju neparnog broja točaka prijemnika primjenjuje se postupak u kojem se isključuje lokacija prijemnika s najnižom razinom buke.</w:t>
                  </w:r>
                </w:p>
                <w:p w14:paraId="6FCB89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Za svaku točku prijemnika u gornjoj polovini skupa podataka broj stanova i stanara ravnomjerno se dijeli tako da zbroj svih točaka prijemnika u gornjoj polovini skupa podataka predstavlja ukupan broj stanova i stanara. Prijemnicima u donjoj polovini skupa podataka ne dodjeljuju se stanovi ni stanari</w:t>
                  </w:r>
                  <w:hyperlink r:id="rId85" w:anchor="ntr**-L_2021269HR.01006701-E0008" w:history="1">
                    <w:r w:rsidRPr="006F16F5">
                      <w:rPr>
                        <w:rFonts w:ascii="inherit" w:eastAsia="Times New Roman" w:hAnsi="inherit" w:cs="Times New Roman"/>
                        <w:color w:val="3366CC"/>
                        <w:sz w:val="24"/>
                        <w:szCs w:val="24"/>
                        <w:lang w:eastAsia="hr-HR"/>
                      </w:rPr>
                      <w:t> (</w:t>
                    </w:r>
                    <w:r w:rsidRPr="006F16F5">
                      <w:rPr>
                        <w:rFonts w:ascii="inherit" w:eastAsia="Times New Roman" w:hAnsi="inherit" w:cs="Times New Roman"/>
                        <w:color w:val="3366CC"/>
                        <w:sz w:val="17"/>
                        <w:szCs w:val="17"/>
                        <w:vertAlign w:val="superscript"/>
                        <w:lang w:eastAsia="hr-HR"/>
                      </w:rPr>
                      <w:t>**</w:t>
                    </w:r>
                    <w:r w:rsidRPr="006F16F5">
                      <w:rPr>
                        <w:rFonts w:ascii="inherit" w:eastAsia="Times New Roman" w:hAnsi="inherit" w:cs="Times New Roman"/>
                        <w:color w:val="3366CC"/>
                        <w:sz w:val="24"/>
                        <w:szCs w:val="24"/>
                        <w:lang w:eastAsia="hr-HR"/>
                      </w:rPr>
                      <w:t>)</w:t>
                    </w:r>
                  </w:hyperlink>
                  <w:r w:rsidRPr="006F16F5">
                    <w:rPr>
                      <w:rFonts w:ascii="inherit" w:eastAsia="Times New Roman" w:hAnsi="inherit" w:cs="Times New Roman"/>
                      <w:sz w:val="24"/>
                      <w:szCs w:val="24"/>
                      <w:lang w:eastAsia="hr-HR"/>
                    </w:rPr>
                    <w:t>.</w:t>
                  </w:r>
                </w:p>
              </w:tc>
            </w:tr>
          </w:tbl>
          <w:p w14:paraId="569BD3BD"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86" w:anchor="ntc*-L_2021269HR.01006701-E0007"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Srednja vrijednost vrijednost je kojom se razdvajaju gornja (50 %) i donja polovina (50 %) skupa podataka."</w:t>
            </w:r>
          </w:p>
          <w:p w14:paraId="3316DAD8" w14:textId="77777777" w:rsidR="006F16F5" w:rsidRPr="006F16F5" w:rsidRDefault="00DC7B0F" w:rsidP="006F16F5">
            <w:pPr>
              <w:spacing w:before="60" w:after="60" w:line="240" w:lineRule="auto"/>
              <w:jc w:val="both"/>
              <w:rPr>
                <w:rFonts w:ascii="inherit" w:eastAsia="Times New Roman" w:hAnsi="inherit" w:cs="Times New Roman"/>
                <w:sz w:val="19"/>
                <w:szCs w:val="19"/>
                <w:lang w:eastAsia="hr-HR"/>
              </w:rPr>
            </w:pPr>
            <w:hyperlink r:id="rId87" w:anchor="ntc**-L_2021269HR.01006701-E0008" w:history="1">
              <w:r w:rsidR="006F16F5" w:rsidRPr="006F16F5">
                <w:rPr>
                  <w:rFonts w:ascii="inherit" w:eastAsia="Times New Roman" w:hAnsi="inherit" w:cs="Times New Roman"/>
                  <w:color w:val="3366CC"/>
                  <w:sz w:val="19"/>
                  <w:szCs w:val="19"/>
                  <w:lang w:eastAsia="hr-HR"/>
                </w:rPr>
                <w:t>(</w:t>
              </w:r>
              <w:r w:rsidR="006F16F5" w:rsidRPr="006F16F5">
                <w:rPr>
                  <w:rFonts w:ascii="inherit" w:eastAsia="Times New Roman" w:hAnsi="inherit" w:cs="Times New Roman"/>
                  <w:color w:val="3366CC"/>
                  <w:sz w:val="13"/>
                  <w:szCs w:val="13"/>
                  <w:vertAlign w:val="superscript"/>
                  <w:lang w:eastAsia="hr-HR"/>
                </w:rPr>
                <w:t>**</w:t>
              </w:r>
              <w:r w:rsidR="006F16F5" w:rsidRPr="006F16F5">
                <w:rPr>
                  <w:rFonts w:ascii="inherit" w:eastAsia="Times New Roman" w:hAnsi="inherit" w:cs="Times New Roman"/>
                  <w:color w:val="3366CC"/>
                  <w:sz w:val="19"/>
                  <w:szCs w:val="19"/>
                  <w:lang w:eastAsia="hr-HR"/>
                </w:rPr>
                <w:t>)</w:t>
              </w:r>
            </w:hyperlink>
            <w:r w:rsidR="006F16F5" w:rsidRPr="006F16F5">
              <w:rPr>
                <w:rFonts w:ascii="inherit" w:eastAsia="Times New Roman" w:hAnsi="inherit" w:cs="Times New Roman"/>
                <w:sz w:val="19"/>
                <w:szCs w:val="19"/>
                <w:lang w:eastAsia="hr-HR"/>
              </w:rPr>
              <w:t>  Donja polovina skupa podataka može se izjednačiti s prisutnošću relativno mirnih fasada. Buku za donju polovinu nije potrebno izračunavati ako je unaprijed poznato, npr. na temelju lokacije zgrada u odnosu na dominantne izvore buke, koje su lokacije prijemnika izložene najvišim/najnižim razinama buke.”;"</w:t>
            </w:r>
          </w:p>
        </w:tc>
      </w:tr>
    </w:tbl>
    <w:p w14:paraId="505AA5A8"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6"/>
      </w:tblGrid>
      <w:tr w:rsidR="006F16F5" w:rsidRPr="006F16F5" w14:paraId="43BBD4C2" w14:textId="77777777" w:rsidTr="006F16F5">
        <w:tc>
          <w:tcPr>
            <w:tcW w:w="0" w:type="auto"/>
            <w:shd w:val="clear" w:color="auto" w:fill="auto"/>
            <w:hideMark/>
          </w:tcPr>
          <w:p w14:paraId="409210F9" w14:textId="30A77F22"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EA1EC5C" w14:textId="7E3C3D2B"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Dodat</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D </w:t>
            </w:r>
            <w:r w:rsidRPr="006F16F5">
              <w:rPr>
                <w:rFonts w:ascii="inherit" w:eastAsia="Times New Roman" w:hAnsi="inherit" w:cs="Times New Roman"/>
                <w:sz w:val="24"/>
                <w:szCs w:val="24"/>
                <w:lang w:eastAsia="hr-HR"/>
              </w:rPr>
              <w:t xml:space="preserve">prvi podstavak ispod tablice D-1 </w:t>
            </w:r>
            <w:r w:rsidR="006F16F5" w:rsidRPr="006F16F5">
              <w:rPr>
                <w:rFonts w:ascii="inherit" w:eastAsia="Times New Roman" w:hAnsi="inherit" w:cs="Times New Roman"/>
                <w:sz w:val="24"/>
                <w:szCs w:val="24"/>
                <w:lang w:eastAsia="hr-HR"/>
              </w:rPr>
              <w:t xml:space="preserve">mijenja se </w:t>
            </w:r>
            <w:r w:rsidR="0026059F">
              <w:rPr>
                <w:rFonts w:ascii="inherit" w:eastAsia="Times New Roman" w:hAnsi="inherit" w:cs="Times New Roman"/>
                <w:sz w:val="24"/>
                <w:szCs w:val="24"/>
                <w:lang w:eastAsia="hr-HR"/>
              </w:rPr>
              <w:t>i glasi</w:t>
            </w:r>
            <w:r w:rsidR="006F16F5"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2CE9C01D" w14:textId="77777777">
              <w:tc>
                <w:tcPr>
                  <w:tcW w:w="0" w:type="auto"/>
                  <w:shd w:val="clear" w:color="auto" w:fill="auto"/>
                  <w:hideMark/>
                </w:tcPr>
                <w:p w14:paraId="64F55F55" w14:textId="02D815CD"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2143960" w14:textId="2F1A275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„Koeficijenti prigušenja iz </w:t>
                  </w:r>
                  <w:r w:rsidRPr="006F16F5">
                    <w:rPr>
                      <w:rFonts w:ascii="inherit" w:eastAsia="Times New Roman" w:hAnsi="inherit" w:cs="Times New Roman"/>
                      <w:b/>
                      <w:bCs/>
                      <w:sz w:val="24"/>
                      <w:szCs w:val="24"/>
                      <w:lang w:eastAsia="hr-HR"/>
                    </w:rPr>
                    <w:t>tablice D-1</w:t>
                  </w:r>
                  <w:r w:rsidRPr="006F16F5">
                    <w:rPr>
                      <w:rFonts w:ascii="inherit" w:eastAsia="Times New Roman" w:hAnsi="inherit" w:cs="Times New Roman"/>
                      <w:sz w:val="24"/>
                      <w:szCs w:val="24"/>
                      <w:lang w:eastAsia="hr-HR"/>
                    </w:rPr>
                    <w:t> mogu se smatrati valjanima u razumnom rasponu temperature i vlažnosti. Ipak, kako bi se provjerilo jesu li potrebne prilagodbe, treba upotrebljavati SAE ARP-5534 za izračun prosječnih koeficijenata atmosferske apsorpcije za prosječnu temperaturu zračne luke </w:t>
                  </w:r>
                  <w:r w:rsidRPr="006F16F5">
                    <w:rPr>
                      <w:rFonts w:ascii="inherit" w:eastAsia="Times New Roman" w:hAnsi="inherit" w:cs="Times New Roman"/>
                      <w:i/>
                      <w:iCs/>
                      <w:sz w:val="24"/>
                      <w:szCs w:val="24"/>
                      <w:lang w:eastAsia="hr-HR"/>
                    </w:rPr>
                    <w:t>T</w:t>
                  </w:r>
                  <w:r w:rsidRPr="006F16F5">
                    <w:rPr>
                      <w:rFonts w:ascii="inherit" w:eastAsia="Times New Roman" w:hAnsi="inherit" w:cs="Times New Roman"/>
                      <w:sz w:val="24"/>
                      <w:szCs w:val="24"/>
                      <w:lang w:eastAsia="hr-HR"/>
                    </w:rPr>
                    <w:t> i relativnu vlažnost </w:t>
                  </w:r>
                  <w:r w:rsidRPr="006F16F5">
                    <w:rPr>
                      <w:rFonts w:ascii="inherit" w:eastAsia="Times New Roman" w:hAnsi="inherit" w:cs="Times New Roman"/>
                      <w:i/>
                      <w:iCs/>
                      <w:sz w:val="24"/>
                      <w:szCs w:val="24"/>
                      <w:lang w:eastAsia="hr-HR"/>
                    </w:rPr>
                    <w:t>RH</w:t>
                  </w:r>
                  <w:r w:rsidRPr="006F16F5">
                    <w:rPr>
                      <w:rFonts w:ascii="inherit" w:eastAsia="Times New Roman" w:hAnsi="inherit" w:cs="Times New Roman"/>
                      <w:sz w:val="24"/>
                      <w:szCs w:val="24"/>
                      <w:lang w:eastAsia="hr-HR"/>
                    </w:rPr>
                    <w:t>. Ako se na temelju usporedbe tih koeficijenata s onima u </w:t>
                  </w:r>
                  <w:r w:rsidRPr="006F16F5">
                    <w:rPr>
                      <w:rFonts w:ascii="inherit" w:eastAsia="Times New Roman" w:hAnsi="inherit" w:cs="Times New Roman"/>
                      <w:b/>
                      <w:bCs/>
                      <w:sz w:val="24"/>
                      <w:szCs w:val="24"/>
                      <w:lang w:eastAsia="hr-HR"/>
                    </w:rPr>
                    <w:t>tablici D-1</w:t>
                  </w:r>
                  <w:r w:rsidRPr="006F16F5">
                    <w:rPr>
                      <w:rFonts w:ascii="inherit" w:eastAsia="Times New Roman" w:hAnsi="inherit" w:cs="Times New Roman"/>
                      <w:sz w:val="24"/>
                      <w:szCs w:val="24"/>
                      <w:lang w:eastAsia="hr-HR"/>
                    </w:rPr>
                    <w:t> ocijeni da je potrebna prilagodba, trebala bi se upotrebljavati met</w:t>
                  </w:r>
                  <w:r w:rsidR="000F4A9F">
                    <w:rPr>
                      <w:rFonts w:ascii="inherit" w:eastAsia="Times New Roman" w:hAnsi="inherit" w:cs="Times New Roman"/>
                      <w:sz w:val="24"/>
                      <w:szCs w:val="24"/>
                      <w:lang w:eastAsia="hr-HR"/>
                    </w:rPr>
                    <w:t>odologija opisana u nastavku. ”</w:t>
                  </w:r>
                </w:p>
              </w:tc>
            </w:tr>
          </w:tbl>
          <w:p w14:paraId="1E7BE0C5"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0"/>
            </w:tblGrid>
            <w:tr w:rsidR="006F16F5" w:rsidRPr="006F16F5" w14:paraId="4833F35D" w14:textId="77777777">
              <w:tc>
                <w:tcPr>
                  <w:tcW w:w="0" w:type="auto"/>
                  <w:shd w:val="clear" w:color="auto" w:fill="auto"/>
                  <w:hideMark/>
                </w:tcPr>
                <w:p w14:paraId="116A9CF1" w14:textId="1B168C2A"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21385F1" w14:textId="5981A793"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Treći</w:t>
                  </w:r>
                  <w:r w:rsidR="006F16F5" w:rsidRPr="006F16F5">
                    <w:rPr>
                      <w:rFonts w:ascii="inherit" w:eastAsia="Times New Roman" w:hAnsi="inherit" w:cs="Times New Roman"/>
                      <w:sz w:val="24"/>
                      <w:szCs w:val="24"/>
                      <w:lang w:eastAsia="hr-HR"/>
                    </w:rPr>
                    <w:t xml:space="preserve"> podstav</w:t>
                  </w:r>
                  <w:r>
                    <w:rPr>
                      <w:rFonts w:ascii="inherit" w:eastAsia="Times New Roman" w:hAnsi="inherit" w:cs="Times New Roman"/>
                      <w:sz w:val="24"/>
                      <w:szCs w:val="24"/>
                      <w:lang w:eastAsia="hr-HR"/>
                    </w:rPr>
                    <w:t>ak</w:t>
                  </w:r>
                  <w:r w:rsidR="006F16F5" w:rsidRPr="006F16F5">
                    <w:rPr>
                      <w:rFonts w:ascii="inherit" w:eastAsia="Times New Roman" w:hAnsi="inherit" w:cs="Times New Roman"/>
                      <w:sz w:val="24"/>
                      <w:szCs w:val="24"/>
                      <w:lang w:eastAsia="hr-HR"/>
                    </w:rPr>
                    <w:t xml:space="preserve"> ispod tablice D-1 točke 2. i 3.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287"/>
                    <w:gridCol w:w="8773"/>
                  </w:tblGrid>
                  <w:tr w:rsidR="006F16F5" w:rsidRPr="006F16F5" w14:paraId="5D4530DE" w14:textId="77777777">
                    <w:tc>
                      <w:tcPr>
                        <w:tcW w:w="0" w:type="auto"/>
                        <w:shd w:val="clear" w:color="auto" w:fill="auto"/>
                        <w:hideMark/>
                      </w:tcPr>
                      <w:p w14:paraId="020657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„2.</w:t>
                        </w:r>
                      </w:p>
                    </w:tc>
                    <w:tc>
                      <w:tcPr>
                        <w:tcW w:w="0" w:type="auto"/>
                        <w:shd w:val="clear" w:color="auto" w:fill="auto"/>
                        <w:hideMark/>
                      </w:tcPr>
                      <w:p w14:paraId="48641B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Zatim se korigirani spektar prilagođava svakoj od deset standardnih NPD udaljenosti d</w:t>
                        </w:r>
                        <w:r w:rsidRPr="006F16F5">
                          <w:rPr>
                            <w:rFonts w:ascii="inherit" w:eastAsia="Times New Roman" w:hAnsi="inherit" w:cs="Times New Roman"/>
                            <w:sz w:val="17"/>
                            <w:szCs w:val="17"/>
                            <w:vertAlign w:val="subscript"/>
                            <w:lang w:eastAsia="hr-HR"/>
                          </w:rPr>
                          <w:t>i</w:t>
                        </w:r>
                        <w:r w:rsidRPr="006F16F5">
                          <w:rPr>
                            <w:rFonts w:ascii="inherit" w:eastAsia="Times New Roman" w:hAnsi="inherit" w:cs="Times New Roman"/>
                            <w:sz w:val="24"/>
                            <w:szCs w:val="24"/>
                            <w:lang w:eastAsia="hr-HR"/>
                          </w:rPr>
                          <w:t>, uz upotrebu stopa prigušenja za i. atmosferu iz standarda SAE AIR-1845 i ii. atmosferu koju je naveo korisnik (na temelju standarda SAE ARP-5534).</w:t>
                        </w:r>
                      </w:p>
                      <w:tbl>
                        <w:tblPr>
                          <w:tblW w:w="5000" w:type="pct"/>
                          <w:tblCellMar>
                            <w:left w:w="0" w:type="dxa"/>
                            <w:right w:w="0" w:type="dxa"/>
                          </w:tblCellMar>
                          <w:tblLook w:val="04A0" w:firstRow="1" w:lastRow="0" w:firstColumn="1" w:lastColumn="0" w:noHBand="0" w:noVBand="1"/>
                        </w:tblPr>
                        <w:tblGrid>
                          <w:gridCol w:w="264"/>
                          <w:gridCol w:w="8509"/>
                        </w:tblGrid>
                        <w:tr w:rsidR="006F16F5" w:rsidRPr="006F16F5" w14:paraId="353F91B0" w14:textId="77777777">
                          <w:tc>
                            <w:tcPr>
                              <w:tcW w:w="0" w:type="auto"/>
                              <w:shd w:val="clear" w:color="auto" w:fill="auto"/>
                              <w:hideMark/>
                            </w:tcPr>
                            <w:p w14:paraId="437A6C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w:t>
                              </w:r>
                            </w:p>
                          </w:tc>
                          <w:tc>
                            <w:tcPr>
                              <w:tcW w:w="0" w:type="auto"/>
                              <w:shd w:val="clear" w:color="auto" w:fill="auto"/>
                              <w:hideMark/>
                            </w:tcPr>
                            <w:p w14:paraId="4AAF665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atmosferu iz standarda SAE AIR-1845:</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444"/>
                                <w:gridCol w:w="1049"/>
                              </w:tblGrid>
                              <w:tr w:rsidR="006F16F5" w:rsidRPr="006F16F5" w14:paraId="446C281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F56A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L</w:t>
                                    </w:r>
                                    <w:r w:rsidRPr="006F16F5">
                                      <w:rPr>
                                        <w:rFonts w:ascii="inherit" w:eastAsia="Times New Roman" w:hAnsi="inherit" w:cs="Times New Roman"/>
                                        <w:i/>
                                        <w:iCs/>
                                        <w:sz w:val="15"/>
                                        <w:szCs w:val="15"/>
                                        <w:vertAlign w:val="subscript"/>
                                        <w:lang w:eastAsia="hr-HR"/>
                                      </w:rPr>
                                      <w:t>n,ref</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i</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 L</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ref</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-20.lg</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i</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ref</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 α</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n,ref</w:t>
                                    </w:r>
                                    <w:r w:rsidRPr="006F16F5">
                                      <w:rPr>
                                        <w:rFonts w:ascii="inherit" w:eastAsia="Times New Roman" w:hAnsi="inherit" w:cs="Times New Roman"/>
                                        <w:i/>
                                        <w:iCs/>
                                        <w:lang w:eastAsia="hr-HR"/>
                                      </w:rPr>
                                      <w:t> •d</w:t>
                                    </w:r>
                                    <w:r w:rsidRPr="006F16F5">
                                      <w:rPr>
                                        <w:rFonts w:ascii="inherit" w:eastAsia="Times New Roman" w:hAnsi="inherit" w:cs="Times New Roman"/>
                                        <w:i/>
                                        <w:iCs/>
                                        <w:sz w:val="15"/>
                                        <w:szCs w:val="15"/>
                                        <w:vertAlign w:val="subscript"/>
                                        <w:lang w:eastAsia="hr-HR"/>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093C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(D-2)</w:t>
                                    </w:r>
                                  </w:p>
                                </w:tc>
                              </w:tr>
                            </w:tbl>
                            <w:p w14:paraId="044A663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62C4DAA3"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299"/>
                          <w:gridCol w:w="8474"/>
                        </w:tblGrid>
                        <w:tr w:rsidR="006F16F5" w:rsidRPr="006F16F5" w14:paraId="79E31742" w14:textId="77777777">
                          <w:tc>
                            <w:tcPr>
                              <w:tcW w:w="0" w:type="auto"/>
                              <w:shd w:val="clear" w:color="auto" w:fill="auto"/>
                              <w:hideMark/>
                            </w:tcPr>
                            <w:p w14:paraId="350486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ii.</w:t>
                              </w:r>
                            </w:p>
                          </w:tc>
                          <w:tc>
                            <w:tcPr>
                              <w:tcW w:w="0" w:type="auto"/>
                              <w:shd w:val="clear" w:color="auto" w:fill="auto"/>
                              <w:hideMark/>
                            </w:tcPr>
                            <w:p w14:paraId="09B8A7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Za atmosferu koju je naveo korisnik:</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82"/>
                                <w:gridCol w:w="776"/>
                              </w:tblGrid>
                              <w:tr w:rsidR="006F16F5" w:rsidRPr="006F16F5" w14:paraId="78AB686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B74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L</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 </w:t>
                                    </w:r>
                                    <w:r w:rsidRPr="006F16F5">
                                      <w:rPr>
                                        <w:rFonts w:ascii="inherit" w:eastAsia="Times New Roman" w:hAnsi="inherit" w:cs="Times New Roman"/>
                                        <w:sz w:val="15"/>
                                        <w:szCs w:val="15"/>
                                        <w:vertAlign w:val="subscript"/>
                                        <w:lang w:eastAsia="hr-HR"/>
                                      </w:rPr>
                                      <w:t>5534</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T,RH,d</w:t>
                                    </w:r>
                                    <w:r w:rsidRPr="006F16F5">
                                      <w:rPr>
                                        <w:rFonts w:ascii="inherit" w:eastAsia="Times New Roman" w:hAnsi="inherit" w:cs="Times New Roman"/>
                                        <w:i/>
                                        <w:iCs/>
                                        <w:sz w:val="15"/>
                                        <w:szCs w:val="15"/>
                                        <w:vertAlign w:val="subscript"/>
                                        <w:lang w:eastAsia="hr-HR"/>
                                      </w:rPr>
                                      <w:t>i</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 L</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ref</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- 20.lg</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i</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ref</w:t>
                                    </w:r>
                                    <w:r w:rsidRPr="006F16F5">
                                      <w:rPr>
                                        <w:rFonts w:ascii="inherit" w:eastAsia="Times New Roman" w:hAnsi="inherit" w:cs="Times New Roman"/>
                                        <w:i/>
                                        <w:iCs/>
                                        <w:lang w:eastAsia="hr-HR"/>
                                      </w:rPr>
                                      <w:t> </w:t>
                                    </w:r>
                                    <w:r w:rsidRPr="006F16F5">
                                      <w:rPr>
                                        <w:rFonts w:ascii="inherit" w:eastAsia="Times New Roman" w:hAnsi="inherit" w:cs="Times New Roman"/>
                                        <w:lang w:eastAsia="hr-HR"/>
                                      </w:rPr>
                                      <w:t>) - α</w:t>
                                    </w:r>
                                    <w:r w:rsidRPr="006F16F5">
                                      <w:rPr>
                                        <w:rFonts w:ascii="inherit" w:eastAsia="Times New Roman" w:hAnsi="inherit" w:cs="Times New Roman"/>
                                        <w:i/>
                                        <w:iCs/>
                                        <w:lang w:eastAsia="hr-HR"/>
                                      </w:rPr>
                                      <w:t> </w:t>
                                    </w:r>
                                    <w:r w:rsidRPr="006F16F5">
                                      <w:rPr>
                                        <w:rFonts w:ascii="inherit" w:eastAsia="Times New Roman" w:hAnsi="inherit" w:cs="Times New Roman"/>
                                        <w:i/>
                                        <w:iCs/>
                                        <w:sz w:val="15"/>
                                        <w:szCs w:val="15"/>
                                        <w:vertAlign w:val="subscript"/>
                                        <w:lang w:eastAsia="hr-HR"/>
                                      </w:rPr>
                                      <w:t>n,</w:t>
                                    </w:r>
                                    <w:r w:rsidRPr="006F16F5">
                                      <w:rPr>
                                        <w:rFonts w:ascii="inherit" w:eastAsia="Times New Roman" w:hAnsi="inherit" w:cs="Times New Roman"/>
                                        <w:i/>
                                        <w:iCs/>
                                        <w:lang w:eastAsia="hr-HR"/>
                                      </w:rPr>
                                      <w:t> </w:t>
                                    </w:r>
                                    <w:r w:rsidRPr="006F16F5">
                                      <w:rPr>
                                        <w:rFonts w:ascii="inherit" w:eastAsia="Times New Roman" w:hAnsi="inherit" w:cs="Times New Roman"/>
                                        <w:sz w:val="15"/>
                                        <w:szCs w:val="15"/>
                                        <w:vertAlign w:val="subscript"/>
                                        <w:lang w:eastAsia="hr-HR"/>
                                      </w:rPr>
                                      <w:t>5534</w:t>
                                    </w:r>
                                    <w:r w:rsidRPr="006F16F5">
                                      <w:rPr>
                                        <w:rFonts w:ascii="inherit" w:eastAsia="Times New Roman" w:hAnsi="inherit" w:cs="Times New Roman"/>
                                        <w:lang w:eastAsia="hr-HR"/>
                                      </w:rPr>
                                      <w:t>(</w:t>
                                    </w:r>
                                    <w:r w:rsidRPr="006F16F5">
                                      <w:rPr>
                                        <w:rFonts w:ascii="inherit" w:eastAsia="Times New Roman" w:hAnsi="inherit" w:cs="Times New Roman"/>
                                        <w:i/>
                                        <w:iCs/>
                                        <w:lang w:eastAsia="hr-HR"/>
                                      </w:rPr>
                                      <w:t>T,RH</w:t>
                                    </w:r>
                                    <w:r w:rsidRPr="006F16F5">
                                      <w:rPr>
                                        <w:rFonts w:ascii="inherit" w:eastAsia="Times New Roman" w:hAnsi="inherit" w:cs="Times New Roman"/>
                                        <w:lang w:eastAsia="hr-HR"/>
                                      </w:rPr>
                                      <w:t>) </w:t>
                                    </w:r>
                                    <w:r w:rsidRPr="006F16F5">
                                      <w:rPr>
                                        <w:rFonts w:ascii="inherit" w:eastAsia="Times New Roman" w:hAnsi="inherit" w:cs="Times New Roman"/>
                                        <w:i/>
                                        <w:iCs/>
                                        <w:lang w:eastAsia="hr-HR"/>
                                      </w:rPr>
                                      <w:t>d</w:t>
                                    </w:r>
                                    <w:r w:rsidRPr="006F16F5">
                                      <w:rPr>
                                        <w:rFonts w:ascii="inherit" w:eastAsia="Times New Roman" w:hAnsi="inherit" w:cs="Times New Roman"/>
                                        <w:i/>
                                        <w:iCs/>
                                        <w:sz w:val="15"/>
                                        <w:szCs w:val="15"/>
                                        <w:vertAlign w:val="subscript"/>
                                        <w:lang w:eastAsia="hr-HR"/>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867E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w:t>
                                    </w:r>
                                  </w:p>
                                </w:tc>
                              </w:tr>
                            </w:tbl>
                            <w:p w14:paraId="62D0A8A8"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80044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pri čemu je α</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i/>
                            <w:iCs/>
                            <w:sz w:val="17"/>
                            <w:szCs w:val="17"/>
                            <w:vertAlign w:val="subscript"/>
                            <w:lang w:eastAsia="hr-HR"/>
                          </w:rPr>
                          <w:t>n,5534</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koeficijent atmosferske apsorpcije za frekvencijski pojas </w:t>
                        </w:r>
                        <w:r w:rsidRPr="006F16F5">
                          <w:rPr>
                            <w:rFonts w:ascii="inherit" w:eastAsia="Times New Roman" w:hAnsi="inherit" w:cs="Times New Roman"/>
                            <w:i/>
                            <w:iCs/>
                            <w:sz w:val="24"/>
                            <w:szCs w:val="24"/>
                            <w:lang w:eastAsia="hr-HR"/>
                          </w:rPr>
                          <w:t>n</w:t>
                        </w:r>
                        <w:r w:rsidRPr="006F16F5">
                          <w:rPr>
                            <w:rFonts w:ascii="inherit" w:eastAsia="Times New Roman" w:hAnsi="inherit" w:cs="Times New Roman"/>
                            <w:sz w:val="24"/>
                            <w:szCs w:val="24"/>
                            <w:lang w:eastAsia="hr-HR"/>
                          </w:rPr>
                          <w:t> (izražen u dB/m) izračunan pomoću standarda SAE ARP-5534 uz temperaturu </w:t>
                        </w:r>
                        <w:r w:rsidRPr="006F16F5">
                          <w:rPr>
                            <w:rFonts w:ascii="inherit" w:eastAsia="Times New Roman" w:hAnsi="inherit" w:cs="Times New Roman"/>
                            <w:i/>
                            <w:iCs/>
                            <w:sz w:val="24"/>
                            <w:szCs w:val="24"/>
                            <w:lang w:eastAsia="hr-HR"/>
                          </w:rPr>
                          <w:t>T</w:t>
                        </w:r>
                        <w:r w:rsidRPr="006F16F5">
                          <w:rPr>
                            <w:rFonts w:ascii="inherit" w:eastAsia="Times New Roman" w:hAnsi="inherit" w:cs="Times New Roman"/>
                            <w:sz w:val="24"/>
                            <w:szCs w:val="24"/>
                            <w:lang w:eastAsia="hr-HR"/>
                          </w:rPr>
                          <w:t> i relativnu vlažnost </w:t>
                        </w:r>
                        <w:r w:rsidRPr="006F16F5">
                          <w:rPr>
                            <w:rFonts w:ascii="inherit" w:eastAsia="Times New Roman" w:hAnsi="inherit" w:cs="Times New Roman"/>
                            <w:i/>
                            <w:iCs/>
                            <w:sz w:val="24"/>
                            <w:szCs w:val="24"/>
                            <w:lang w:eastAsia="hr-HR"/>
                          </w:rPr>
                          <w:t>RH</w:t>
                        </w:r>
                        <w:r w:rsidRPr="006F16F5">
                          <w:rPr>
                            <w:rFonts w:ascii="inherit" w:eastAsia="Times New Roman" w:hAnsi="inherit" w:cs="Times New Roman"/>
                            <w:sz w:val="24"/>
                            <w:szCs w:val="24"/>
                            <w:lang w:eastAsia="hr-HR"/>
                          </w:rPr>
                          <w:t>.</w:t>
                        </w:r>
                      </w:p>
                    </w:tc>
                  </w:tr>
                </w:tbl>
                <w:p w14:paraId="42709468"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80"/>
                    <w:gridCol w:w="8880"/>
                  </w:tblGrid>
                  <w:tr w:rsidR="006F16F5" w:rsidRPr="006F16F5" w14:paraId="767DAD87" w14:textId="77777777">
                    <w:tc>
                      <w:tcPr>
                        <w:tcW w:w="0" w:type="auto"/>
                        <w:shd w:val="clear" w:color="auto" w:fill="auto"/>
                        <w:hideMark/>
                      </w:tcPr>
                      <w:p w14:paraId="73FA38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3.</w:t>
                        </w:r>
                      </w:p>
                    </w:tc>
                    <w:tc>
                      <w:tcPr>
                        <w:tcW w:w="0" w:type="auto"/>
                        <w:shd w:val="clear" w:color="auto" w:fill="auto"/>
                        <w:hideMark/>
                      </w:tcPr>
                      <w:p w14:paraId="616463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Na svakoj NPD udaljenosti (</w:t>
                        </w:r>
                        <w:r w:rsidRPr="006F16F5">
                          <w:rPr>
                            <w:rFonts w:ascii="inherit" w:eastAsia="Times New Roman" w:hAnsi="inherit" w:cs="Times New Roman"/>
                            <w:i/>
                            <w:iCs/>
                            <w:sz w:val="24"/>
                            <w:szCs w:val="24"/>
                            <w:lang w:eastAsia="hr-HR"/>
                          </w:rPr>
                          <w:t>d</w:t>
                        </w:r>
                        <w:r w:rsidRPr="006F16F5">
                          <w:rPr>
                            <w:rFonts w:ascii="inherit" w:eastAsia="Times New Roman" w:hAnsi="inherit" w:cs="Times New Roman"/>
                            <w:i/>
                            <w:iCs/>
                            <w:sz w:val="17"/>
                            <w:szCs w:val="17"/>
                            <w:vertAlign w:val="subscript"/>
                            <w:lang w:eastAsia="hr-HR"/>
                          </w:rPr>
                          <w:t>i</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dva su spektra A-vrednovana pa se njihovi decibeli zbrajaju kako bi se dobile A-vrednovane razine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A,5534</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i </w:t>
                        </w:r>
                        <w:r w:rsidRPr="006F16F5">
                          <w:rPr>
                            <w:rFonts w:ascii="inherit" w:eastAsia="Times New Roman" w:hAnsi="inherit" w:cs="Times New Roman"/>
                            <w:i/>
                            <w:iCs/>
                            <w:sz w:val="24"/>
                            <w:szCs w:val="24"/>
                            <w:lang w:eastAsia="hr-HR"/>
                          </w:rPr>
                          <w:t>L</w:t>
                        </w:r>
                        <w:r w:rsidRPr="006F16F5">
                          <w:rPr>
                            <w:rFonts w:ascii="inherit" w:eastAsia="Times New Roman" w:hAnsi="inherit" w:cs="Times New Roman"/>
                            <w:i/>
                            <w:iCs/>
                            <w:sz w:val="17"/>
                            <w:szCs w:val="17"/>
                            <w:vertAlign w:val="subscript"/>
                            <w:lang w:eastAsia="hr-HR"/>
                          </w:rPr>
                          <w:t>A,ref</w:t>
                        </w:r>
                        <w:r w:rsidRPr="006F16F5">
                          <w:rPr>
                            <w:rFonts w:ascii="inherit" w:eastAsia="Times New Roman" w:hAnsi="inherit" w:cs="Times New Roman"/>
                            <w:i/>
                            <w:iCs/>
                            <w:sz w:val="24"/>
                            <w:szCs w:val="24"/>
                            <w:lang w:eastAsia="hr-HR"/>
                          </w:rPr>
                          <w:t> </w:t>
                        </w:r>
                        <w:r w:rsidRPr="006F16F5">
                          <w:rPr>
                            <w:rFonts w:ascii="inherit" w:eastAsia="Times New Roman" w:hAnsi="inherit" w:cs="Times New Roman"/>
                            <w:sz w:val="24"/>
                            <w:szCs w:val="24"/>
                            <w:lang w:eastAsia="hr-HR"/>
                          </w:rPr>
                          <w:t>, koje se zatim aritmetički oduzimaju:</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154"/>
                          <w:gridCol w:w="710"/>
                        </w:tblGrid>
                        <w:tr w:rsidR="006F16F5" w:rsidRPr="006F16F5" w14:paraId="75B850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56C0F" w14:textId="77777777" w:rsidR="006F16F5" w:rsidRPr="006F16F5" w:rsidRDefault="006F16F5" w:rsidP="006F16F5">
                              <w:pPr>
                                <w:spacing w:before="120" w:after="120" w:line="240" w:lineRule="auto"/>
                                <w:jc w:val="center"/>
                                <w:rPr>
                                  <w:rFonts w:ascii="inherit" w:eastAsia="Times New Roman" w:hAnsi="inherit" w:cs="Times New Roman"/>
                                  <w:sz w:val="24"/>
                                  <w:szCs w:val="24"/>
                                  <w:lang w:eastAsia="hr-HR"/>
                                </w:rPr>
                              </w:pPr>
                              <w:r w:rsidRPr="006F16F5">
                                <w:rPr>
                                  <w:rFonts w:ascii="inherit" w:eastAsia="Times New Roman" w:hAnsi="inherit" w:cs="Times New Roman"/>
                                  <w:noProof/>
                                  <w:sz w:val="24"/>
                                  <w:szCs w:val="24"/>
                                  <w:lang w:eastAsia="hr-HR"/>
                                </w:rPr>
                                <w:drawing>
                                  <wp:inline distT="0" distB="0" distL="0" distR="0" wp14:anchorId="5325B760" wp14:editId="68F8B7C9">
                                    <wp:extent cx="4381500" cy="343535"/>
                                    <wp:effectExtent l="0" t="0" r="0" b="0"/>
                                    <wp:docPr id="84" name="Slika 84" descr="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0" cy="34353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4F63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w:t>
                              </w:r>
                            </w:p>
                          </w:tc>
                        </w:tr>
                      </w:tbl>
                      <w:p w14:paraId="3AEECEBB"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E770CD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0C0C022B"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7DDE59B"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4"/>
        <w:gridCol w:w="9068"/>
      </w:tblGrid>
      <w:tr w:rsidR="006F16F5" w:rsidRPr="006F16F5" w14:paraId="7765CAF4" w14:textId="77777777" w:rsidTr="006F16F5">
        <w:tc>
          <w:tcPr>
            <w:tcW w:w="0" w:type="auto"/>
            <w:shd w:val="clear" w:color="auto" w:fill="auto"/>
            <w:hideMark/>
          </w:tcPr>
          <w:p w14:paraId="36BE1798" w14:textId="0F84883A"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59BE31C" w14:textId="2E08534D"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r w:rsidR="006F16F5" w:rsidRPr="006F16F5">
              <w:rPr>
                <w:rFonts w:ascii="inherit" w:eastAsia="Times New Roman" w:hAnsi="inherit" w:cs="Times New Roman"/>
                <w:sz w:val="24"/>
                <w:szCs w:val="24"/>
                <w:lang w:eastAsia="hr-HR"/>
              </w:rPr>
              <w:t>D</w:t>
            </w:r>
            <w:r>
              <w:rPr>
                <w:rFonts w:ascii="inherit" w:eastAsia="Times New Roman" w:hAnsi="inherit" w:cs="Times New Roman"/>
                <w:sz w:val="24"/>
                <w:szCs w:val="24"/>
                <w:lang w:eastAsia="hr-HR"/>
              </w:rPr>
              <w:t>odat</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F</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w:t>
            </w:r>
            <w:r w:rsidRPr="006F16F5">
              <w:rPr>
                <w:rFonts w:ascii="inherit" w:eastAsia="Times New Roman" w:hAnsi="inherit" w:cs="Times New Roman"/>
                <w:sz w:val="24"/>
                <w:szCs w:val="24"/>
                <w:lang w:eastAsia="hr-HR"/>
              </w:rPr>
              <w:t xml:space="preserve">tablica F-1 </w:t>
            </w:r>
            <w:r w:rsidR="006F16F5" w:rsidRPr="006F16F5">
              <w:rPr>
                <w:rFonts w:ascii="inherit" w:eastAsia="Times New Roman" w:hAnsi="inherit" w:cs="Times New Roman"/>
                <w:sz w:val="24"/>
                <w:szCs w:val="24"/>
                <w:lang w:eastAsia="hr-HR"/>
              </w:rPr>
              <w:t xml:space="preserve">mijenja se </w:t>
            </w:r>
            <w:r w:rsidR="00AE381E">
              <w:rPr>
                <w:rFonts w:ascii="inherit" w:eastAsia="Times New Roman" w:hAnsi="inherit" w:cs="Times New Roman"/>
                <w:sz w:val="24"/>
                <w:szCs w:val="24"/>
                <w:lang w:eastAsia="hr-HR"/>
              </w:rPr>
              <w:t>i glasi</w:t>
            </w:r>
            <w:r w:rsidR="006F16F5"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8"/>
              <w:gridCol w:w="9060"/>
            </w:tblGrid>
            <w:tr w:rsidR="006F16F5" w:rsidRPr="006F16F5" w14:paraId="57115468" w14:textId="77777777">
              <w:tc>
                <w:tcPr>
                  <w:tcW w:w="0" w:type="auto"/>
                  <w:shd w:val="clear" w:color="auto" w:fill="auto"/>
                  <w:hideMark/>
                </w:tcPr>
                <w:p w14:paraId="38646830" w14:textId="0F4A864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EFDCA0F" w14:textId="1070739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64"/>
                    <w:gridCol w:w="1316"/>
                    <w:gridCol w:w="668"/>
                    <w:gridCol w:w="668"/>
                    <w:gridCol w:w="668"/>
                    <w:gridCol w:w="668"/>
                    <w:gridCol w:w="923"/>
                    <w:gridCol w:w="923"/>
                    <w:gridCol w:w="923"/>
                    <w:gridCol w:w="923"/>
                  </w:tblGrid>
                  <w:tr w:rsidR="006F16F5" w:rsidRPr="006F16F5" w14:paraId="193C16E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D8C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„Kategorija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EFA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Koeficijent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F2A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E4C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29C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5EBF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F761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2D9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4F9F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7177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8 000</w:t>
                        </w:r>
                      </w:p>
                    </w:tc>
                  </w:tr>
                  <w:tr w:rsidR="006F16F5" w:rsidRPr="006F16F5" w14:paraId="58DFFBDE"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146B0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DE7A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0710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15A1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E410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B68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BD60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3CA0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7C7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E3B6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76,2</w:t>
                        </w:r>
                      </w:p>
                    </w:tc>
                  </w:tr>
                  <w:tr w:rsidR="006F16F5" w:rsidRPr="006F16F5" w14:paraId="1A682905"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E650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61D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58E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5FC6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5706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58E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55B9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69F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E24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507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40,0</w:t>
                        </w:r>
                      </w:p>
                    </w:tc>
                  </w:tr>
                  <w:tr w:rsidR="006F16F5" w:rsidRPr="006F16F5" w14:paraId="5ADCD4DA"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FA5B2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8742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FBF6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074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C88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1EB4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10FD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D2B1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FAC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E0BD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77,1</w:t>
                        </w:r>
                      </w:p>
                    </w:tc>
                  </w:tr>
                  <w:tr w:rsidR="006F16F5" w:rsidRPr="006F16F5" w14:paraId="7E2C3DE9"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EA86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F059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B01A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735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54D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0F0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8EFA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00C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448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48F0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r>
                  <w:tr w:rsidR="006F16F5" w:rsidRPr="006F16F5" w14:paraId="6249D48B"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25015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43B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BD5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25AA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1D10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05B3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8BC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95A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471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89A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83,6</w:t>
                        </w:r>
                      </w:p>
                    </w:tc>
                  </w:tr>
                  <w:tr w:rsidR="006F16F5" w:rsidRPr="006F16F5" w14:paraId="2BE4A607"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6BC48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5FDF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D93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D08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6DEF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8CB9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377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F30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3487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43D8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40,1</w:t>
                        </w:r>
                      </w:p>
                    </w:tc>
                  </w:tr>
                  <w:tr w:rsidR="006F16F5" w:rsidRPr="006F16F5" w14:paraId="393CC4BC"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C2366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AE01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8732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A26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1A1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FCA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4E1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1BF7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036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8F6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85,0</w:t>
                        </w:r>
                      </w:p>
                    </w:tc>
                  </w:tr>
                  <w:tr w:rsidR="006F16F5" w:rsidRPr="006F16F5" w14:paraId="0D0B9446"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54315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6D1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B</w:t>
                        </w:r>
                        <w:r w:rsidRPr="006F16F5">
                          <w:rPr>
                            <w:rFonts w:ascii="inherit" w:eastAsia="Times New Roman" w:hAnsi="inherit" w:cs="Times New Roman"/>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0A4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38EE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FD5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137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D2A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85FA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B96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FB9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w:t>
                        </w:r>
                      </w:p>
                    </w:tc>
                  </w:tr>
                  <w:tr w:rsidR="006F16F5" w:rsidRPr="006F16F5" w14:paraId="3AF0F088"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04405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DFC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FA30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0C1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B5E2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B3BD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DBF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A28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A5A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3A3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85,6</w:t>
                        </w:r>
                      </w:p>
                    </w:tc>
                  </w:tr>
                  <w:tr w:rsidR="006F16F5" w:rsidRPr="006F16F5" w14:paraId="75D31930"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8563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1F65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9509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982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DCF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C11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FCC6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77B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488B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5F9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40,6</w:t>
                        </w:r>
                      </w:p>
                    </w:tc>
                  </w:tr>
                  <w:tr w:rsidR="006F16F5" w:rsidRPr="006F16F5" w14:paraId="5AFCB785"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7A3B1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A27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044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AE7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9EB7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462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4D99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F822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55A2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5C6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87,5</w:t>
                        </w:r>
                      </w:p>
                    </w:tc>
                  </w:tr>
                  <w:tr w:rsidR="006F16F5" w:rsidRPr="006F16F5" w14:paraId="5B18D956"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19436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3AC6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A0C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FFBB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BC0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7349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E157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EB0E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671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9F44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r>
                  <w:tr w:rsidR="006F16F5" w:rsidRPr="006F16F5" w14:paraId="61EE8CD7"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35693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76DE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217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C153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9D0D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0B27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E820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967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436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A69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30B529D9"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9E0D1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9F8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7A1C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A045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9DE8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F7A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630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849C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7183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620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714E411"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3275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D960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650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181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AC0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D20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68A9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179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224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C93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90,9</w:t>
                        </w:r>
                      </w:p>
                    </w:tc>
                  </w:tr>
                  <w:tr w:rsidR="006F16F5" w:rsidRPr="006F16F5" w14:paraId="6E2FA179"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E0D4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D06A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C1D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4C74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2308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093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9D6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6C8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6725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1798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w:t>
                        </w:r>
                      </w:p>
                    </w:tc>
                  </w:tr>
                  <w:tr w:rsidR="006F16F5" w:rsidRPr="006F16F5" w14:paraId="1C998683"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4529E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A53A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501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0288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AB0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135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9625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2AEF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2E4A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3EB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43CEB866"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CA11C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17DB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C94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F4FA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18A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A81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C623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3B7B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080A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8524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3417D9B7"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8508C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DBC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621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B0DF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953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9110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424C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FA6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3477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8A9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88,6</w:t>
                        </w:r>
                      </w:p>
                    </w:tc>
                  </w:tr>
                  <w:tr w:rsidR="006F16F5" w:rsidRPr="006F16F5" w14:paraId="29D8C4A6"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0820A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901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2E8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6E12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C55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606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2B9E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1AE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76DE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4811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12,0</w:t>
                        </w:r>
                      </w:p>
                    </w:tc>
                  </w:tr>
                  <w:tr w:rsidR="006F16F5" w:rsidRPr="006F16F5" w14:paraId="27E1C799"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BFCDD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CAAF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805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7C3D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8D9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DF94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3EB7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52C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597A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C0434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404FF7"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B2F30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2221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5C6F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DB2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F4D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3D1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D14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7FD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BA1C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F9B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98A91C"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4897C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2F6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A</w:t>
                        </w:r>
                        <w:r w:rsidRPr="006F16F5">
                          <w:rPr>
                            <w:rFonts w:ascii="inherit" w:eastAsia="Times New Roman" w:hAnsi="inherit" w:cs="Times New Roman"/>
                            <w:i/>
                            <w:iCs/>
                            <w:sz w:val="15"/>
                            <w:szCs w:val="15"/>
                            <w:vertAlign w:val="subscript"/>
                            <w:lang w:eastAsia="hr-HR"/>
                          </w:rPr>
                          <w:t>P</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DF8F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83F1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DAAB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E2BB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4384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2E75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6D6D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FC0D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A3404A5"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C5D3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173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i/>
                            <w:iCs/>
                            <w:lang w:eastAsia="hr-HR"/>
                          </w:rPr>
                          <w:t>B</w:t>
                        </w:r>
                        <w:r w:rsidRPr="006F16F5">
                          <w:rPr>
                            <w:rFonts w:ascii="inherit" w:eastAsia="Times New Roman" w:hAnsi="inherit" w:cs="Times New Roman"/>
                            <w:i/>
                            <w:iCs/>
                            <w:sz w:val="15"/>
                            <w:szCs w:val="15"/>
                            <w:vertAlign w:val="subscript"/>
                            <w:lang w:eastAsia="hr-HR"/>
                          </w:rPr>
                          <w:t>P</w:t>
                        </w:r>
                        <w:r w:rsidRPr="006F16F5">
                          <w:rPr>
                            <w:rFonts w:ascii="inherit" w:eastAsia="Times New Roman" w:hAnsi="inherit" w:cs="Times New Roman"/>
                            <w:i/>
                            <w:iCs/>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84C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4C13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86AD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C3C9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1558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FB0C0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944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7D7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bl>
                <w:p w14:paraId="68A32D6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EDFF604"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9214" w:type="dxa"/>
              <w:tblCellMar>
                <w:left w:w="0" w:type="dxa"/>
                <w:right w:w="0" w:type="dxa"/>
              </w:tblCellMar>
              <w:tblLook w:val="04A0" w:firstRow="1" w:lastRow="0" w:firstColumn="1" w:lastColumn="0" w:noHBand="0" w:noVBand="1"/>
            </w:tblPr>
            <w:tblGrid>
              <w:gridCol w:w="146"/>
              <w:gridCol w:w="8922"/>
            </w:tblGrid>
            <w:tr w:rsidR="006F16F5" w:rsidRPr="006F16F5" w14:paraId="44BCE447" w14:textId="77777777" w:rsidTr="000F4A9F">
              <w:tc>
                <w:tcPr>
                  <w:tcW w:w="0" w:type="auto"/>
                  <w:shd w:val="clear" w:color="auto" w:fill="auto"/>
                  <w:hideMark/>
                </w:tcPr>
                <w:p w14:paraId="00EDE84D" w14:textId="080B628F"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2763CF">
                    <w:rPr>
                      <w:rFonts w:ascii="inherit" w:eastAsia="Times New Roman" w:hAnsi="inherit" w:cs="Times New Roman"/>
                      <w:color w:val="FFFFFF" w:themeColor="background1"/>
                      <w:sz w:val="24"/>
                      <w:szCs w:val="24"/>
                      <w:lang w:eastAsia="hr-HR"/>
                    </w:rPr>
                    <w:t>b)</w:t>
                  </w:r>
                </w:p>
              </w:tc>
              <w:tc>
                <w:tcPr>
                  <w:tcW w:w="4921" w:type="pct"/>
                  <w:shd w:val="clear" w:color="auto" w:fill="auto"/>
                  <w:hideMark/>
                </w:tcPr>
                <w:p w14:paraId="41F57437" w14:textId="1D7D117F"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ablica F-4 </w:t>
                  </w:r>
                  <w:r w:rsidR="00F24EC5">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tbl>
                  <w:tblPr>
                    <w:tblW w:w="905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37"/>
                    <w:gridCol w:w="846"/>
                    <w:gridCol w:w="712"/>
                    <w:gridCol w:w="569"/>
                    <w:gridCol w:w="663"/>
                    <w:gridCol w:w="744"/>
                    <w:gridCol w:w="744"/>
                    <w:gridCol w:w="744"/>
                    <w:gridCol w:w="672"/>
                    <w:gridCol w:w="672"/>
                    <w:gridCol w:w="672"/>
                    <w:gridCol w:w="672"/>
                    <w:gridCol w:w="359"/>
                  </w:tblGrid>
                  <w:tr w:rsidR="006F16F5" w:rsidRPr="006F16F5" w14:paraId="0891A564" w14:textId="77777777" w:rsidTr="000F4A9F">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83C33"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„Opis</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A23C8"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Najmanja brzina za koju vrijedi [km/h]</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2B6C6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Najveća brzina za koju vrijedi [km/h]</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EB5C7D"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Kate-gorija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80320"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12ACA2B1"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(63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A1F65"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47C316EB"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(125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531C2D"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696CA5EA"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(250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25EB5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31C2EAB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(500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3FE9F"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1D3BE8D0"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(1 kHz)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F3F3E"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4709F288"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(2 kHz)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AA3068"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1310004B"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(4 kHz)</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7E7F00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α</w:t>
                        </w:r>
                        <w:r w:rsidRPr="006F16F5">
                          <w:rPr>
                            <w:rFonts w:ascii="inherit" w:eastAsia="Times New Roman" w:hAnsi="inherit" w:cs="Times New Roman"/>
                            <w:b/>
                            <w:bCs/>
                            <w:i/>
                            <w:iCs/>
                            <w:sz w:val="15"/>
                            <w:szCs w:val="15"/>
                            <w:vertAlign w:val="subscript"/>
                            <w:lang w:eastAsia="hr-HR"/>
                          </w:rPr>
                          <w:t>m</w:t>
                        </w:r>
                      </w:p>
                      <w:p w14:paraId="47F0DC0B"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(8 kHz)</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E366A1C" w14:textId="77777777" w:rsidR="006F16F5" w:rsidRPr="006F16F5" w:rsidRDefault="006F16F5" w:rsidP="000F4A9F">
                        <w:pPr>
                          <w:spacing w:before="60" w:after="60" w:line="240" w:lineRule="auto"/>
                          <w:ind w:left="-63" w:right="-16"/>
                          <w:jc w:val="center"/>
                          <w:rPr>
                            <w:rFonts w:ascii="inherit" w:eastAsia="Times New Roman" w:hAnsi="inherit" w:cs="Times New Roman"/>
                            <w:b/>
                            <w:bCs/>
                            <w:lang w:eastAsia="hr-HR"/>
                          </w:rPr>
                        </w:pPr>
                        <w:r w:rsidRPr="006F16F5">
                          <w:rPr>
                            <w:rFonts w:ascii="inherit" w:eastAsia="Times New Roman" w:hAnsi="inherit" w:cs="Times New Roman"/>
                            <w:b/>
                            <w:bCs/>
                            <w:i/>
                            <w:iCs/>
                            <w:lang w:eastAsia="hr-HR"/>
                          </w:rPr>
                          <w:t>β</w:t>
                        </w:r>
                        <w:r w:rsidRPr="006F16F5">
                          <w:rPr>
                            <w:rFonts w:ascii="inherit" w:eastAsia="Times New Roman" w:hAnsi="inherit" w:cs="Times New Roman"/>
                            <w:b/>
                            <w:bCs/>
                            <w:i/>
                            <w:iCs/>
                            <w:sz w:val="15"/>
                            <w:szCs w:val="15"/>
                            <w:vertAlign w:val="subscript"/>
                            <w:lang w:eastAsia="hr-HR"/>
                          </w:rPr>
                          <w:t>m</w:t>
                        </w:r>
                      </w:p>
                    </w:tc>
                  </w:tr>
                  <w:tr w:rsidR="006F16F5" w:rsidRPr="006F16F5" w14:paraId="06FDC5BF"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682B2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Referentna površina ceste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F0631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BB882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F3F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5E3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233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AF91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B31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87D1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73497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D6ED9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365A80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0DEAE27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5B100F08"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7E8CF"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CB1E6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5AEB2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D04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9DA75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29E9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BEF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1C6B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6758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992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60B0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5650F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104AA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B92EB3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1D931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A032B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594A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3C6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87F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5CEA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459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3DF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67DB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82F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26B0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A57FA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C3DD7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22CA263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721B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B5E0F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84625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BE3C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8C6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053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CD63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E80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A375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D9F1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76BF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19642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C7DD7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5A66FDD9"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02984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Jednoslojni ZOAB</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3D088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22187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47A6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C61C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EBF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68A1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72D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09B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ABF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59FF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61757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89796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w:t>
                        </w:r>
                        <w:r w:rsidRPr="006F16F5">
                          <w:rPr>
                            <w:rFonts w:ascii="inherit" w:eastAsia="Times New Roman" w:hAnsi="inherit" w:cs="Times New Roman"/>
                            <w:lang w:eastAsia="hr-HR"/>
                          </w:rPr>
                          <w:lastRenderedPageBreak/>
                          <w:t>,5</w:t>
                        </w:r>
                      </w:p>
                    </w:tc>
                  </w:tr>
                  <w:tr w:rsidR="006F16F5" w:rsidRPr="006F16F5" w14:paraId="114CC531"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55ED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B39B3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59F2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6D0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E06A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16F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6FB5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C2EF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F245D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F3F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043E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1694B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F761D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r>
                  <w:tr w:rsidR="006F16F5" w:rsidRPr="006F16F5" w14:paraId="194326F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35B15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E0DD2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8FE6E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99C9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E5DC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6175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9507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107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E609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0C7F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13B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2B16DB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4BC9D6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r>
                  <w:tr w:rsidR="006F16F5" w:rsidRPr="006F16F5" w14:paraId="43364739"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B4C3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E7BC7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34E21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258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8DD6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585A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97B4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FA89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D49A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FB0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4FD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5BE35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D05D1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41A7DDC7"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4571F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Dvoslojni ZOAB</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D4F7B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D543D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59C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D3EA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8AB4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B9B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EE64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80FC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6D123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5F9D5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142508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6BC6B8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r>
                  <w:tr w:rsidR="006F16F5" w:rsidRPr="006F16F5" w14:paraId="1B15778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F3EAC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33CDF"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C309A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659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AC048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6CC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C03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258F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ABE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42FCA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E420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–4,4</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7D0517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DD2CD2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4,7</w:t>
                        </w:r>
                      </w:p>
                    </w:tc>
                  </w:tr>
                  <w:tr w:rsidR="006F16F5" w:rsidRPr="006F16F5" w14:paraId="542A72F3"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98096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DA29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42489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E811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E379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C60B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C57E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A3F0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81F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DF39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D82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–4,5</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163D8C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2424A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4,7</w:t>
                        </w:r>
                      </w:p>
                    </w:tc>
                  </w:tr>
                  <w:tr w:rsidR="006F16F5" w:rsidRPr="006F16F5" w14:paraId="2DAF0E6F"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8A67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753C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05379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21D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2B7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68865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F5D96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A2D1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5405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73B0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53B8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8DA715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6F3A61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6E291B32"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FC981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Dvoslojni ZOAB (sitan)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07543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DBAAA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25B9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3716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6092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E4B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CD2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40E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EB8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103AB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5FA84A5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639456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r>
                  <w:tr w:rsidR="006F16F5" w:rsidRPr="006F16F5" w14:paraId="662A7FBF"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053AA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7413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7E28E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345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348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D1D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2527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23D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5A06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27D1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3A72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1E800B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156B3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w:t>
                        </w:r>
                      </w:p>
                    </w:tc>
                  </w:tr>
                  <w:tr w:rsidR="006F16F5" w:rsidRPr="006F16F5" w14:paraId="0331714A"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3A14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DC61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4BF1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4396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EA8D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DB16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CB4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C26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B19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B70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8021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BA26E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16A39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r>
                  <w:tr w:rsidR="006F16F5" w:rsidRPr="006F16F5" w14:paraId="64B51840"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D3E64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35BC5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7F75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2921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58B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31D5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A49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0845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51953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D5F4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E38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8888D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9AC5E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30EB906C"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27029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SMA-NL5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407A7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4B0C1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00C3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B13C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2701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20D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177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4676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33B2F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5AA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15001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54A5D5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w:t>
                        </w:r>
                      </w:p>
                    </w:tc>
                  </w:tr>
                  <w:tr w:rsidR="006F16F5" w:rsidRPr="006F16F5" w14:paraId="42E3867E"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10537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E694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97DFF"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6351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493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CC5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5DF8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CAF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E7E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A933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1C9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72F594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E81C1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78C223D8"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AB5FB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840EC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37C89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1698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4A6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787B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DD43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2206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32A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AFAF9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EFBE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66EBF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1C7CA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66D98FB2"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E6059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034F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C9E6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6AC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513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DDD8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48F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E98CB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8B8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48B3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A7A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D15EC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D1843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4A9B994A"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36A93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SMA-NL8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AA98E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5D2B8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F219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8550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73DE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1CEB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772C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8E2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7EC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3B5F1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42BC0E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437716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r>
                  <w:tr w:rsidR="006F16F5" w:rsidRPr="006F16F5" w14:paraId="430468AA"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481E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08427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B07B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936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B801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2E49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B51F6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3C98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62E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2BB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A03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FC15E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862D7F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2716E719"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30093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F4DF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BDD5C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F8B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6748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49D5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9324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E909A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24B51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4346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5807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C7DCBA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0FA22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50F624BE"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AC79E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C97B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E5EFD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2E34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8F3A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461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9B15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9850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44A9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384F8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4ED03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C97C6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59B46C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4A62EDD5"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DEC63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Očetkani beton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0B483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82B46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11C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322FE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63FBB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BC9D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6D7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EF21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6B76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E7C1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4F1F4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148A1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r>
                  <w:tr w:rsidR="006F16F5" w:rsidRPr="006F16F5" w14:paraId="374E31AF"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4AF30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AF81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EB5C7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466B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623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F976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0E6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D78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9517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622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4A3F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67367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45EE3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w:t>
                        </w:r>
                      </w:p>
                    </w:tc>
                  </w:tr>
                  <w:tr w:rsidR="006F16F5" w:rsidRPr="006F16F5" w14:paraId="295AA666"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4DCE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2AFA4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F913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3B4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2860A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01A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42B7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50F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764C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6D7D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67CC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1DCCFE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C4DA2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5,5</w:t>
                        </w:r>
                      </w:p>
                    </w:tc>
                  </w:tr>
                  <w:tr w:rsidR="006F16F5" w:rsidRPr="006F16F5" w14:paraId="6BEDC0FE"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E5E0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59737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F053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864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69BA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BEC8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1F7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7E29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2BC7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D33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ED41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4F2328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4A8859E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7D31EF66"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B11B4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Optimizirani očetkani beton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1449A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FE57B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CDC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5244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AA67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70CD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79C00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C9AF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C25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70C7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00509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0C5A3F1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22D4CBC9"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BA0AC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D1FEF"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FED5F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640D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5EF3E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FAF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CC3C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EA6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37D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886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A47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D47C1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44DB0E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–6,6</w:t>
                        </w:r>
                      </w:p>
                    </w:tc>
                  </w:tr>
                  <w:tr w:rsidR="006F16F5" w:rsidRPr="006F16F5" w14:paraId="6F4447E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9A9FA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BCE5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58B9E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181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E31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230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B5B4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E348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3CC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A275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E17A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B2E6E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F47C45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–6,6</w:t>
                        </w:r>
                      </w:p>
                    </w:tc>
                  </w:tr>
                  <w:tr w:rsidR="006F16F5" w:rsidRPr="006F16F5" w14:paraId="68D1693A"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880E6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9DBEB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AA53E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10A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8CA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26D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693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253A7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0EB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A7D7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907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FA044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281637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12FA56E5"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4BEBB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Fino očetkani beton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4243B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D118F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F51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88B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29A57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E9D7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AC2E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8D6F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F0F9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A8755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4AA43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42E2D4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7,6</w:t>
                        </w:r>
                      </w:p>
                    </w:tc>
                  </w:tr>
                  <w:tr w:rsidR="006F16F5" w:rsidRPr="006F16F5" w14:paraId="3CD18C07"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457E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0BE73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1333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5CA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F9E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C17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650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CE3D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9EDA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2B7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EB18D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625C8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29442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r>
                  <w:tr w:rsidR="006F16F5" w:rsidRPr="006F16F5" w14:paraId="2C9E9906"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F5BF1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B080F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052A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7ECE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86A7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961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B9D0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3A4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B734F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77499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FBE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35617A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8D55E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r>
                  <w:tr w:rsidR="006F16F5" w:rsidRPr="006F16F5" w14:paraId="0B46F352"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61443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838F7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23574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89F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348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2CB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D943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163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161D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C3E5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D07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22605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79ADE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12FA271E"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BF158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Obrađena površina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4CB94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1028D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F766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27F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8722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4BE7E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B76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DF75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9D9B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5ACB4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533576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451D60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r>
                  <w:tr w:rsidR="006F16F5" w:rsidRPr="006F16F5" w14:paraId="08980AB4"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B685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DAAA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A9214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ECC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97FDF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F60F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2BD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015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048C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8689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77A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4C452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6A9F9E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w:t>
                        </w:r>
                      </w:p>
                    </w:tc>
                  </w:tr>
                  <w:tr w:rsidR="006F16F5" w:rsidRPr="006F16F5" w14:paraId="14B140B5"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DF4E6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D02D1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5EE3D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5754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9F7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816F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8F9B0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A1A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074B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EDC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347D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1D86B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6A50B5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r>
                  <w:tr w:rsidR="006F16F5" w:rsidRPr="006F16F5" w14:paraId="5604C311"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0C1E6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F6DCD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82D6FC"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E41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082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457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F67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2C287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8DE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297D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26FD0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5C5AF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0BF1CA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2B0C2112"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FBC52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Kruti elementi slagani u uzorku riblje kosti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6BF2E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F6C5D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4467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2B3F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F2C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60CA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DB8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525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FD8B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FA9E3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0941F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4,5</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D7776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r>
                  <w:tr w:rsidR="006F16F5" w:rsidRPr="006F16F5" w14:paraId="5D2DC9CD"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D703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A64B5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A60BC5"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E6E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7CD1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D8F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D0E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E6B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9366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CAA14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AE4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53F16C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60594E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r>
                  <w:tr w:rsidR="006F16F5" w:rsidRPr="006F16F5" w14:paraId="14BE0A27"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398F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2FE6E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9844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494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689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178A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6527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623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42D4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2A49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46F0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52901E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DFE02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w:t>
                        </w:r>
                      </w:p>
                    </w:tc>
                  </w:tr>
                  <w:tr w:rsidR="006F16F5" w:rsidRPr="006F16F5" w14:paraId="31E4B687"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983CE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664A3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A961F"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DF1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3A94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6B3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0A8C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C60D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F320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55E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AD2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163C7F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BFA71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16D82469"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E3B18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Kruti elementi koji nisu slagani u uzorku riblje kosti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C2807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6ACC0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6D82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39A5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8093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749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37BCE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6CB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A0D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3390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7,8</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1732C47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1A8E14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w:t>
                        </w:r>
                      </w:p>
                    </w:tc>
                  </w:tr>
                  <w:tr w:rsidR="006F16F5" w:rsidRPr="006F16F5" w14:paraId="791EEF71"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F9970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23BAF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C7697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60A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E0A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D794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5F32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EAA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941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3F64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0869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12,2</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DBE48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7E2212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w:t>
                        </w:r>
                      </w:p>
                    </w:tc>
                  </w:tr>
                  <w:tr w:rsidR="006F16F5" w:rsidRPr="006F16F5" w14:paraId="12F932D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D4C22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A299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8964C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B52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C6D5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04F3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B96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FFF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20FB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4D995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F8A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4C7E79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AFBA5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w:t>
                        </w:r>
                      </w:p>
                    </w:tc>
                  </w:tr>
                  <w:tr w:rsidR="006F16F5" w:rsidRPr="006F16F5" w14:paraId="43E73DBC"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0CAA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0C6E3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ED41A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FD29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2F8D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42A6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04FA9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0DFB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C86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08F7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D3E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42A0FE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CB196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4BCFA308"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93826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Tihi kruti elementi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A3331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90D12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8F68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BA5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0A06E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701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BC30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C68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21AB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DE88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48D78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26305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w:t>
                        </w:r>
                      </w:p>
                    </w:tc>
                  </w:tr>
                  <w:tr w:rsidR="006F16F5" w:rsidRPr="006F16F5" w14:paraId="32DD28B1"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AE42F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4D095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C9DE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3A4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F5ECE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D9D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E3EE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D5D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2C62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BBE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D22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5,4</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662CD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7805F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02DEAC5"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ECAB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2D19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0ED61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8C4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DBB0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FE98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1E057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3C4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5FC7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792E3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EEFA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0A1D35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D8B32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7F1FFAA"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944946"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C0E1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45AD2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0F68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2932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8E81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04E08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25EF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6AD99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A24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B5B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E89B2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0391B5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718E7417"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9E9E1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Tanak sloj 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C72E2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E593D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C4A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1E6C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600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4CA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D9D5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245D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E0C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D596E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–3,4</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5C0AE8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2977BCB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w:t>
                        </w:r>
                      </w:p>
                    </w:tc>
                  </w:tr>
                  <w:tr w:rsidR="006F16F5" w:rsidRPr="006F16F5" w14:paraId="40FC8C86"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8937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EE31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2A2060"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8EB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8B1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0E5B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EB6E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ACE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F53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32A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0F9E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7D7F1FA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10EF22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0,5</w:t>
                        </w:r>
                      </w:p>
                    </w:tc>
                  </w:tr>
                  <w:tr w:rsidR="006F16F5" w:rsidRPr="006F16F5" w14:paraId="00CC3FB9"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A7D04A"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EE7808"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7F99E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3F37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CEF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943D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8AB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69D86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F788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EB0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B6B5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2CF129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AC709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r>
                  <w:tr w:rsidR="006F16F5" w:rsidRPr="006F16F5" w14:paraId="548E4F3A"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B53CF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F01E94"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1F313"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66FB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CCBC9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6BD66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0E11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B5D5A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2F7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6AF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32EC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A9BC0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7421ED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495C1A2" w14:textId="77777777" w:rsidTr="000F4A9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28234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Tanak sloj B</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81DF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06E3B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FF1E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52BD7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3B99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803B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8B6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29FD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E627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AB34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–4,8</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520CDE0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52AE52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r>
                  <w:tr w:rsidR="006F16F5" w:rsidRPr="006F16F5" w14:paraId="5253CC0A"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3224A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B56C2B"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3825E"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AD22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9CD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F2E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FC31B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0D475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70EF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5768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071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19B138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EE42B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0,5</w:t>
                        </w:r>
                      </w:p>
                    </w:tc>
                  </w:tr>
                  <w:tr w:rsidR="006F16F5" w:rsidRPr="006F16F5" w14:paraId="6792F2F9"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C7785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5FAFB7"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E4D5B9"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7F6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EEDD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4807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B156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0D2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74D9D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5E2D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6B8AB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3EB4CAE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38D893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r>
                  <w:tr w:rsidR="006F16F5" w:rsidRPr="006F16F5" w14:paraId="6AF247E3" w14:textId="77777777" w:rsidTr="000F4A9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01B31"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FED62"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2A67D" w14:textId="77777777" w:rsidR="006F16F5" w:rsidRPr="006F16F5" w:rsidRDefault="006F16F5" w:rsidP="006F16F5">
                        <w:pPr>
                          <w:spacing w:after="0" w:line="240" w:lineRule="auto"/>
                          <w:rPr>
                            <w:rFonts w:ascii="inherit" w:eastAsia="Times New Roman" w:hAnsi="inherit" w:cs="Times New Roman"/>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9D3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4a/4b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5CDA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3E9AC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C3D1E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5770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863D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6D9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3BE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371" w:type="pct"/>
                        <w:tcBorders>
                          <w:top w:val="single" w:sz="6" w:space="0" w:color="000000"/>
                          <w:left w:val="single" w:sz="6" w:space="0" w:color="000000"/>
                          <w:bottom w:val="single" w:sz="6" w:space="0" w:color="000000"/>
                          <w:right w:val="single" w:sz="6" w:space="0" w:color="000000"/>
                        </w:tcBorders>
                        <w:shd w:val="clear" w:color="auto" w:fill="auto"/>
                        <w:hideMark/>
                      </w:tcPr>
                      <w:p w14:paraId="6DB2DF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281" w:type="pct"/>
                        <w:tcBorders>
                          <w:top w:val="single" w:sz="6" w:space="0" w:color="000000"/>
                          <w:left w:val="single" w:sz="6" w:space="0" w:color="000000"/>
                          <w:bottom w:val="single" w:sz="6" w:space="0" w:color="000000"/>
                          <w:right w:val="single" w:sz="6" w:space="0" w:color="000000"/>
                        </w:tcBorders>
                        <w:shd w:val="clear" w:color="auto" w:fill="auto"/>
                        <w:hideMark/>
                      </w:tcPr>
                      <w:p w14:paraId="0235F4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 ”</w:t>
                        </w:r>
                      </w:p>
                    </w:tc>
                  </w:tr>
                </w:tbl>
                <w:p w14:paraId="6BBCCACC"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D8E4E7D"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727DFAA"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5"/>
        <w:gridCol w:w="9067"/>
      </w:tblGrid>
      <w:tr w:rsidR="006F16F5" w:rsidRPr="006F16F5" w14:paraId="4E46365B" w14:textId="77777777" w:rsidTr="006F16F5">
        <w:tc>
          <w:tcPr>
            <w:tcW w:w="0" w:type="auto"/>
            <w:shd w:val="clear" w:color="auto" w:fill="auto"/>
            <w:hideMark/>
          </w:tcPr>
          <w:p w14:paraId="6FBC3B52" w14:textId="7E7EE6AD"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33CAC55" w14:textId="1202A139"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w:t>
            </w:r>
            <w:r w:rsidR="006F16F5" w:rsidRPr="006F16F5">
              <w:rPr>
                <w:rFonts w:ascii="inherit" w:eastAsia="Times New Roman" w:hAnsi="inherit" w:cs="Times New Roman"/>
                <w:sz w:val="24"/>
                <w:szCs w:val="24"/>
                <w:lang w:eastAsia="hr-HR"/>
              </w:rPr>
              <w:t>D</w:t>
            </w:r>
            <w:r>
              <w:rPr>
                <w:rFonts w:ascii="inherit" w:eastAsia="Times New Roman" w:hAnsi="inherit" w:cs="Times New Roman"/>
                <w:sz w:val="24"/>
                <w:szCs w:val="24"/>
                <w:lang w:eastAsia="hr-HR"/>
              </w:rPr>
              <w:t>odat</w:t>
            </w:r>
            <w:r w:rsidR="006F16F5" w:rsidRPr="006F16F5">
              <w:rPr>
                <w:rFonts w:ascii="inherit" w:eastAsia="Times New Roman" w:hAnsi="inherit" w:cs="Times New Roman"/>
                <w:sz w:val="24"/>
                <w:szCs w:val="24"/>
                <w:lang w:eastAsia="hr-HR"/>
              </w:rPr>
              <w:t>k</w:t>
            </w: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G</w:t>
            </w:r>
            <w:r>
              <w:rPr>
                <w:rFonts w:ascii="inherit" w:eastAsia="Times New Roman" w:hAnsi="inherit" w:cs="Times New Roman"/>
                <w:sz w:val="24"/>
                <w:szCs w:val="24"/>
                <w:lang w:eastAsia="hr-HR"/>
              </w:rPr>
              <w:t>, druga tablica G-1</w:t>
            </w:r>
            <w:r w:rsidR="006F16F5" w:rsidRPr="006F16F5">
              <w:rPr>
                <w:rFonts w:ascii="inherit" w:eastAsia="Times New Roman" w:hAnsi="inherit" w:cs="Times New Roman"/>
                <w:sz w:val="24"/>
                <w:szCs w:val="24"/>
                <w:lang w:eastAsia="hr-HR"/>
              </w:rPr>
              <w:t xml:space="preserve"> mijenja se </w:t>
            </w:r>
            <w:r>
              <w:rPr>
                <w:rFonts w:ascii="inherit" w:eastAsia="Times New Roman" w:hAnsi="inherit" w:cs="Times New Roman"/>
                <w:sz w:val="24"/>
                <w:szCs w:val="24"/>
                <w:lang w:eastAsia="hr-HR"/>
              </w:rPr>
              <w:t>i glasi</w:t>
            </w:r>
            <w:r w:rsidR="006F16F5"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349FD8AF" w14:textId="77777777">
              <w:tc>
                <w:tcPr>
                  <w:tcW w:w="0" w:type="auto"/>
                  <w:shd w:val="clear" w:color="auto" w:fill="auto"/>
                  <w:hideMark/>
                </w:tcPr>
                <w:p w14:paraId="69ABEFF3" w14:textId="2DAA1CF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04212A87" w14:textId="5D87BBF6"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65"/>
                    <w:gridCol w:w="3656"/>
                    <w:gridCol w:w="4024"/>
                  </w:tblGrid>
                  <w:tr w:rsidR="006F16F5" w:rsidRPr="006F16F5" w14:paraId="687FFB1C" w14:textId="77777777">
                    <w:tc>
                      <w:tcPr>
                        <w:tcW w:w="0" w:type="auto"/>
                        <w:gridSpan w:val="3"/>
                        <w:tcBorders>
                          <w:top w:val="single" w:sz="6" w:space="0" w:color="000000"/>
                          <w:left w:val="single" w:sz="6" w:space="0" w:color="000000"/>
                          <w:bottom w:val="single" w:sz="6" w:space="0" w:color="000000"/>
                          <w:right w:val="single" w:sz="6" w:space="0" w:color="000000"/>
                        </w:tcBorders>
                        <w:shd w:val="clear" w:color="auto" w:fill="auto"/>
                        <w:hideMark/>
                      </w:tcPr>
                      <w:p w14:paraId="07692A14"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„L</w:t>
                        </w:r>
                        <w:r w:rsidRPr="006F16F5">
                          <w:rPr>
                            <w:rFonts w:ascii="inherit" w:eastAsia="Times New Roman" w:hAnsi="inherit" w:cs="Times New Roman"/>
                            <w:b/>
                            <w:bCs/>
                            <w:sz w:val="15"/>
                            <w:szCs w:val="15"/>
                            <w:vertAlign w:val="subscript"/>
                            <w:lang w:eastAsia="hr-HR"/>
                          </w:rPr>
                          <w:t>r,TR,i</w:t>
                        </w:r>
                      </w:p>
                    </w:tc>
                  </w:tr>
                  <w:tr w:rsidR="006F16F5" w:rsidRPr="006F16F5" w14:paraId="10D2148D"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0D143B5"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lastRenderedPageBreak/>
                          <w:t>Valna duljina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hideMark/>
                      </w:tcPr>
                      <w:p w14:paraId="471F24C3"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Hrapavost tračnica</w:t>
                        </w:r>
                      </w:p>
                    </w:tc>
                  </w:tr>
                  <w:tr w:rsidR="006F16F5" w:rsidRPr="006F16F5" w14:paraId="222A4D75"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6B122D" w14:textId="77777777" w:rsidR="006F16F5" w:rsidRPr="006F16F5" w:rsidRDefault="006F16F5" w:rsidP="006F16F5">
                        <w:pPr>
                          <w:spacing w:after="0" w:line="240" w:lineRule="auto"/>
                          <w:rPr>
                            <w:rFonts w:ascii="inherit" w:eastAsia="Times New Roman" w:hAnsi="inherit" w:cs="Times New Roman"/>
                            <w:b/>
                            <w:bCs/>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A547F4"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C61BEE"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M</w:t>
                        </w:r>
                      </w:p>
                    </w:tc>
                  </w:tr>
                  <w:tr w:rsidR="006F16F5" w:rsidRPr="006F16F5" w14:paraId="4F84ACEE"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EA4CBB" w14:textId="77777777" w:rsidR="006F16F5" w:rsidRPr="006F16F5" w:rsidRDefault="006F16F5" w:rsidP="006F16F5">
                        <w:pPr>
                          <w:spacing w:after="0" w:line="240" w:lineRule="auto"/>
                          <w:rPr>
                            <w:rFonts w:ascii="inherit" w:eastAsia="Times New Roman" w:hAnsi="inherit" w:cs="Times New Roman"/>
                            <w:b/>
                            <w:bCs/>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E89DB"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EN ISO 3095:2013 (Dobro održavana i vrlo glatka)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B944A"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Prosječna mreža (normalno održavana tako da bude glatka)</w:t>
                        </w:r>
                      </w:p>
                    </w:tc>
                  </w:tr>
                  <w:tr w:rsidR="006F16F5" w:rsidRPr="006F16F5" w14:paraId="0AAACA5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AFC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DF02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FB6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35,0</w:t>
                        </w:r>
                      </w:p>
                    </w:tc>
                  </w:tr>
                  <w:tr w:rsidR="006F16F5" w:rsidRPr="006F16F5" w14:paraId="3E9029C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21F20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DEE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B9D79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31,0</w:t>
                        </w:r>
                      </w:p>
                    </w:tc>
                  </w:tr>
                  <w:tr w:rsidR="006F16F5" w:rsidRPr="006F16F5" w14:paraId="571DAFA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059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98DD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6614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28,0</w:t>
                        </w:r>
                      </w:p>
                    </w:tc>
                  </w:tr>
                  <w:tr w:rsidR="006F16F5" w:rsidRPr="006F16F5" w14:paraId="539C7C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E8E9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5368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1B1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w:t>
                        </w:r>
                      </w:p>
                    </w:tc>
                  </w:tr>
                  <w:tr w:rsidR="006F16F5" w:rsidRPr="006F16F5" w14:paraId="5117A6F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0F0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E3FE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4233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23,0</w:t>
                        </w:r>
                      </w:p>
                    </w:tc>
                  </w:tr>
                  <w:tr w:rsidR="006F16F5" w:rsidRPr="006F16F5" w14:paraId="15FB15D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6CE4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0EBE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B7A9D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w:t>
                        </w:r>
                      </w:p>
                    </w:tc>
                  </w:tr>
                  <w:tr w:rsidR="006F16F5" w:rsidRPr="006F16F5" w14:paraId="3BC5CA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19B4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E687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6A01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17,0</w:t>
                        </w:r>
                      </w:p>
                    </w:tc>
                  </w:tr>
                  <w:tr w:rsidR="006F16F5" w:rsidRPr="006F16F5" w14:paraId="1113EC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FCB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02A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4B41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13,5</w:t>
                        </w:r>
                      </w:p>
                    </w:tc>
                  </w:tr>
                  <w:tr w:rsidR="006F16F5" w:rsidRPr="006F16F5" w14:paraId="35C05C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519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F9E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559E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10,5</w:t>
                        </w:r>
                      </w:p>
                    </w:tc>
                  </w:tr>
                  <w:tr w:rsidR="006F16F5" w:rsidRPr="006F16F5" w14:paraId="46C6F0F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8FF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9166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5E3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w:t>
                        </w:r>
                      </w:p>
                    </w:tc>
                  </w:tr>
                  <w:tr w:rsidR="006F16F5" w:rsidRPr="006F16F5" w14:paraId="558354F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6E0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A839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F28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6,5</w:t>
                        </w:r>
                      </w:p>
                    </w:tc>
                  </w:tr>
                  <w:tr w:rsidR="006F16F5" w:rsidRPr="006F16F5" w14:paraId="58085AD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FFE0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0E1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E9E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5,5</w:t>
                        </w:r>
                      </w:p>
                    </w:tc>
                  </w:tr>
                  <w:tr w:rsidR="006F16F5" w:rsidRPr="006F16F5" w14:paraId="25B9A3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14F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9E35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372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w:t>
                        </w:r>
                      </w:p>
                    </w:tc>
                  </w:tr>
                  <w:tr w:rsidR="006F16F5" w:rsidRPr="006F16F5" w14:paraId="3015E1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E9B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169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DDDA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w:t>
                        </w:r>
                      </w:p>
                    </w:tc>
                  </w:tr>
                  <w:tr w:rsidR="006F16F5" w:rsidRPr="006F16F5" w14:paraId="0064B9A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872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1DE1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261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r>
                  <w:tr w:rsidR="006F16F5" w:rsidRPr="006F16F5" w14:paraId="0AC22B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3349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D93E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F5C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r>
                  <w:tr w:rsidR="006F16F5" w:rsidRPr="006F16F5" w14:paraId="43145F9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91F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064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FB4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r>
                  <w:tr w:rsidR="006F16F5" w:rsidRPr="006F16F5" w14:paraId="1EC3A4F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3DC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0A1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77D8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r>
                  <w:tr w:rsidR="006F16F5" w:rsidRPr="006F16F5" w14:paraId="7E0BD35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9CF9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C15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62D8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w:t>
                        </w:r>
                      </w:p>
                    </w:tc>
                  </w:tr>
                  <w:tr w:rsidR="006F16F5" w:rsidRPr="006F16F5" w14:paraId="57128A3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B7BC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8D3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667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r>
                  <w:tr w:rsidR="006F16F5" w:rsidRPr="006F16F5" w14:paraId="0EBE9D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4C59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4A2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8FA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w:t>
                        </w:r>
                      </w:p>
                    </w:tc>
                  </w:tr>
                  <w:tr w:rsidR="006F16F5" w:rsidRPr="006F16F5" w14:paraId="3DE01D0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B7538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0B33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C4E7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w:t>
                        </w:r>
                      </w:p>
                    </w:tc>
                  </w:tr>
                  <w:tr w:rsidR="006F16F5" w:rsidRPr="006F16F5" w14:paraId="651E60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C7AB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1126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B4F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r>
                  <w:tr w:rsidR="006F16F5" w:rsidRPr="006F16F5" w14:paraId="780CC2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64BC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9636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1D4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w:t>
                        </w:r>
                      </w:p>
                    </w:tc>
                  </w:tr>
                  <w:tr w:rsidR="006F16F5" w:rsidRPr="006F16F5" w14:paraId="7BE01AB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C79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55A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938EF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w:t>
                        </w:r>
                      </w:p>
                    </w:tc>
                  </w:tr>
                  <w:tr w:rsidR="006F16F5" w:rsidRPr="006F16F5" w14:paraId="472CA34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6D53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1982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A3FCF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–12,0</w:t>
                        </w:r>
                      </w:p>
                    </w:tc>
                  </w:tr>
                  <w:tr w:rsidR="006F16F5" w:rsidRPr="006F16F5" w14:paraId="10A55C2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041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AC2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A499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–13,0</w:t>
                        </w:r>
                      </w:p>
                    </w:tc>
                  </w:tr>
                  <w:tr w:rsidR="006F16F5" w:rsidRPr="006F16F5" w14:paraId="7B6E26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CC1B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DC2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45F7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–14,0</w:t>
                        </w:r>
                      </w:p>
                    </w:tc>
                  </w:tr>
                  <w:tr w:rsidR="006F16F5" w:rsidRPr="006F16F5" w14:paraId="172B9C9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7DC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10F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CD61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–15,0</w:t>
                        </w:r>
                      </w:p>
                    </w:tc>
                  </w:tr>
                  <w:tr w:rsidR="006F16F5" w:rsidRPr="006F16F5" w14:paraId="1AB891B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38CF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E3FB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FF5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w:t>
                        </w:r>
                      </w:p>
                    </w:tc>
                  </w:tr>
                  <w:tr w:rsidR="006F16F5" w:rsidRPr="006F16F5" w14:paraId="0557336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B48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E24F0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FEAD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–17,0</w:t>
                        </w:r>
                      </w:p>
                    </w:tc>
                  </w:tr>
                  <w:tr w:rsidR="006F16F5" w:rsidRPr="006F16F5" w14:paraId="06CE34C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5CE3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3CB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156B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–18,0</w:t>
                        </w:r>
                      </w:p>
                    </w:tc>
                  </w:tr>
                  <w:tr w:rsidR="006F16F5" w:rsidRPr="006F16F5" w14:paraId="416D11F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BD93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lastRenderedPageBreak/>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7DB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D1C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–19,0</w:t>
                        </w:r>
                      </w:p>
                    </w:tc>
                  </w:tr>
                  <w:tr w:rsidR="006F16F5" w:rsidRPr="006F16F5" w14:paraId="7AD1163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6E9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E2E4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81922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–19,0</w:t>
                        </w:r>
                      </w:p>
                    </w:tc>
                  </w:tr>
                  <w:tr w:rsidR="006F16F5" w:rsidRPr="006F16F5" w14:paraId="2FAA3C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4E4E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3088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FAF58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–19,0 ”</w:t>
                        </w:r>
                      </w:p>
                    </w:tc>
                  </w:tr>
                </w:tbl>
                <w:p w14:paraId="30E74DC9"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7348820B"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66F6A168" w14:textId="77777777">
              <w:tc>
                <w:tcPr>
                  <w:tcW w:w="0" w:type="auto"/>
                  <w:shd w:val="clear" w:color="auto" w:fill="auto"/>
                  <w:hideMark/>
                </w:tcPr>
                <w:p w14:paraId="3FB1E359" w14:textId="1D156D68"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66B90D8" w14:textId="01AA5207"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ablica G-2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40"/>
                    <w:gridCol w:w="1559"/>
                    <w:gridCol w:w="1560"/>
                    <w:gridCol w:w="1560"/>
                    <w:gridCol w:w="1560"/>
                    <w:gridCol w:w="1566"/>
                  </w:tblGrid>
                  <w:tr w:rsidR="006F16F5" w:rsidRPr="006F16F5" w14:paraId="32A30701" w14:textId="77777777">
                    <w:tc>
                      <w:tcPr>
                        <w:tcW w:w="0" w:type="auto"/>
                        <w:gridSpan w:val="6"/>
                        <w:tcBorders>
                          <w:top w:val="single" w:sz="6" w:space="0" w:color="000000"/>
                          <w:left w:val="single" w:sz="6" w:space="0" w:color="000000"/>
                          <w:bottom w:val="single" w:sz="6" w:space="0" w:color="000000"/>
                          <w:right w:val="single" w:sz="6" w:space="0" w:color="000000"/>
                        </w:tcBorders>
                        <w:shd w:val="clear" w:color="auto" w:fill="auto"/>
                        <w:hideMark/>
                      </w:tcPr>
                      <w:p w14:paraId="07A07B33"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„A</w:t>
                        </w:r>
                        <w:r w:rsidRPr="006F16F5">
                          <w:rPr>
                            <w:rFonts w:ascii="inherit" w:eastAsia="Times New Roman" w:hAnsi="inherit" w:cs="Times New Roman"/>
                            <w:b/>
                            <w:bCs/>
                            <w:sz w:val="15"/>
                            <w:szCs w:val="15"/>
                            <w:vertAlign w:val="subscript"/>
                            <w:lang w:eastAsia="hr-HR"/>
                          </w:rPr>
                          <w:t>3,i</w:t>
                        </w:r>
                      </w:p>
                    </w:tc>
                  </w:tr>
                  <w:tr w:rsidR="006F16F5" w:rsidRPr="006F16F5" w14:paraId="6B9EA3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525"/>
                          <w:gridCol w:w="700"/>
                        </w:tblGrid>
                        <w:tr w:rsidR="006F16F5" w:rsidRPr="006F16F5" w14:paraId="02A826A0" w14:textId="77777777">
                          <w:tc>
                            <w:tcPr>
                              <w:tcW w:w="0" w:type="auto"/>
                              <w:shd w:val="clear" w:color="auto" w:fill="auto"/>
                              <w:hideMark/>
                            </w:tcPr>
                            <w:p w14:paraId="33508309"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1.1.</w:t>
                              </w:r>
                            </w:p>
                          </w:tc>
                          <w:tc>
                            <w:tcPr>
                              <w:tcW w:w="0" w:type="auto"/>
                              <w:shd w:val="clear" w:color="auto" w:fill="auto"/>
                              <w:hideMark/>
                            </w:tcPr>
                            <w:p w14:paraId="32BFC9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Valna duljina</w:t>
                              </w:r>
                            </w:p>
                          </w:tc>
                        </w:tr>
                      </w:tbl>
                      <w:p w14:paraId="07DE6D85"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C2CEE"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Opterećenje kotača 50 kN – promjer kotača 360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49E57"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Opterećenje kotača 50 kN – promjer kotača 680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B2BEB"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Opterećenje kotača 50 kN – promjer kotača 920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0DF0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Opterećenje kotača 25 kN – promjer kotača 920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F97F8A"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Opterećenje kotača 100 kN – promjer kotača 920 mm</w:t>
                        </w:r>
                      </w:p>
                    </w:tc>
                  </w:tr>
                  <w:tr w:rsidR="006F16F5" w:rsidRPr="006F16F5" w14:paraId="012F60D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E411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8830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A15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627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7F8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B711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6FBC3C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1E2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777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2735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40E2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43E0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E9C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7891D9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F71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40D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F874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9707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4C5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40D75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153FF0D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509C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EED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0C32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FC66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0277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C824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51B3BE4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06F6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C54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70F1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E6FA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1F62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221C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46EAC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71C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22E1F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44B0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4C5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3AE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629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5A95C89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EA2A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03F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1A4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E8BA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40E4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1E1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5B6B36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3E4F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CB1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078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43F5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3FF6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D98FB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11B334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23F4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7071D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D138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7255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487DE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11E6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2CC46E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0039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8E8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2CEA6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A03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DB16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652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01B3B97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C8B4A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C849D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654D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B08BE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F2E1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E20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r>
                  <w:tr w:rsidR="006F16F5" w:rsidRPr="006F16F5" w14:paraId="738CD4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E6F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041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C9FD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BAD6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917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D08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r>
                  <w:tr w:rsidR="006F16F5" w:rsidRPr="006F16F5" w14:paraId="44AC322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57E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40A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24F2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7D844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948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EF3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r>
                  <w:tr w:rsidR="006F16F5" w:rsidRPr="006F16F5" w14:paraId="2AB9B92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CA8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904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3C1E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FFB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1B7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5DFC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r>
                  <w:tr w:rsidR="006F16F5" w:rsidRPr="006F16F5" w14:paraId="4D24E3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008F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360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DE1A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C023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DC5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E8D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r>
                  <w:tr w:rsidR="006F16F5" w:rsidRPr="006F16F5" w14:paraId="137F953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2D8C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564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1D5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FFCE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9E1CD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C5FC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5105A29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8B616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2475C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C7001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BB0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987E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443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r>
                  <w:tr w:rsidR="006F16F5" w:rsidRPr="006F16F5" w14:paraId="322164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3AF2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5CB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DAB5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321A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E317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2D04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r>
                  <w:tr w:rsidR="006F16F5" w:rsidRPr="006F16F5" w14:paraId="6195169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88D5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3CA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107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D44D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5660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AF567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–5,4</w:t>
                        </w:r>
                      </w:p>
                    </w:tc>
                  </w:tr>
                  <w:tr w:rsidR="006F16F5" w:rsidRPr="006F16F5" w14:paraId="4CE735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015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82CE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F49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B374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7960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651BC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–8,7</w:t>
                        </w:r>
                      </w:p>
                    </w:tc>
                  </w:tr>
                  <w:tr w:rsidR="006F16F5" w:rsidRPr="006F16F5" w14:paraId="2E58A04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B90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421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9B7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12A8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186D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3E1F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–12,2</w:t>
                        </w:r>
                      </w:p>
                    </w:tc>
                  </w:tr>
                  <w:tr w:rsidR="006F16F5" w:rsidRPr="006F16F5" w14:paraId="543BFF2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0877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19C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50D0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4C84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77D9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EB9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–16,7</w:t>
                        </w:r>
                      </w:p>
                    </w:tc>
                  </w:tr>
                  <w:tr w:rsidR="006F16F5" w:rsidRPr="006F16F5" w14:paraId="5E25911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B95A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D7B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9036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519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80F69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814A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–17,7</w:t>
                        </w:r>
                      </w:p>
                    </w:tc>
                  </w:tr>
                  <w:tr w:rsidR="006F16F5" w:rsidRPr="006F16F5" w14:paraId="08768FF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3CE5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C4C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7CB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EFDA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8F7D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C4DD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–17,8</w:t>
                        </w:r>
                      </w:p>
                    </w:tc>
                  </w:tr>
                  <w:tr w:rsidR="006F16F5" w:rsidRPr="006F16F5" w14:paraId="06E885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7D34C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F2F9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B126D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B08E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014B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C3E9A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–20,7</w:t>
                        </w:r>
                      </w:p>
                    </w:tc>
                  </w:tr>
                  <w:tr w:rsidR="006F16F5" w:rsidRPr="006F16F5" w14:paraId="1ACCB71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5204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79EA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284B9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898F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408C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7C1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–22,1</w:t>
                        </w:r>
                      </w:p>
                    </w:tc>
                  </w:tr>
                  <w:tr w:rsidR="006F16F5" w:rsidRPr="006F16F5" w14:paraId="7F78F9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99ED1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285F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924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22EA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9791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BE1D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–22,8</w:t>
                        </w:r>
                      </w:p>
                    </w:tc>
                  </w:tr>
                  <w:tr w:rsidR="006F16F5" w:rsidRPr="006F16F5" w14:paraId="05F67F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82E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lastRenderedPageBreak/>
                          <w:t>4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CCCE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BA86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7E23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BE22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39F1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–24,0</w:t>
                        </w:r>
                      </w:p>
                    </w:tc>
                  </w:tr>
                  <w:tr w:rsidR="006F16F5" w:rsidRPr="006F16F5" w14:paraId="0F4D8E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DBB0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C0B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EDF9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436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DC2D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58A2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–24,5</w:t>
                        </w:r>
                      </w:p>
                    </w:tc>
                  </w:tr>
                  <w:tr w:rsidR="006F16F5" w:rsidRPr="006F16F5" w14:paraId="7FFDC5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E1DA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A3732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851B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6E557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0C07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39A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–24,7</w:t>
                        </w:r>
                      </w:p>
                    </w:tc>
                  </w:tr>
                  <w:tr w:rsidR="006F16F5" w:rsidRPr="006F16F5" w14:paraId="1D8816C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0FA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A6F7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8437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D37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61B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D057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–27,0</w:t>
                        </w:r>
                      </w:p>
                    </w:tc>
                  </w:tr>
                  <w:tr w:rsidR="006F16F5" w:rsidRPr="006F16F5" w14:paraId="1BE0218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DDA04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5AF6D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DA77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F8E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A801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45266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–27,8</w:t>
                        </w:r>
                      </w:p>
                    </w:tc>
                  </w:tr>
                  <w:tr w:rsidR="006F16F5" w:rsidRPr="006F16F5" w14:paraId="38526C1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4051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478F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21A6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C22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E031E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E7F2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–28,6</w:t>
                        </w:r>
                      </w:p>
                    </w:tc>
                  </w:tr>
                  <w:tr w:rsidR="006F16F5" w:rsidRPr="006F16F5" w14:paraId="2464F10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A658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E5F9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AD47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8F6B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1DC5A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58C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–29,4</w:t>
                        </w:r>
                      </w:p>
                    </w:tc>
                  </w:tr>
                  <w:tr w:rsidR="006F16F5" w:rsidRPr="006F16F5" w14:paraId="5A3BC6C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8030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741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FC56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46C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B05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FAC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–30,2 ”</w:t>
                        </w:r>
                      </w:p>
                    </w:tc>
                  </w:tr>
                </w:tbl>
                <w:p w14:paraId="4244DD9D"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E9AF6AA"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
              <w:gridCol w:w="9062"/>
            </w:tblGrid>
            <w:tr w:rsidR="006F16F5" w:rsidRPr="006F16F5" w14:paraId="0C12220B" w14:textId="77777777">
              <w:tc>
                <w:tcPr>
                  <w:tcW w:w="0" w:type="auto"/>
                  <w:shd w:val="clear" w:color="auto" w:fill="auto"/>
                  <w:hideMark/>
                </w:tcPr>
                <w:p w14:paraId="39F5901B" w14:textId="2F1CFCAB"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CA62611" w14:textId="3CFF481A"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Prv</w:t>
                  </w:r>
                  <w:r w:rsidR="006F16F5" w:rsidRPr="006F16F5">
                    <w:rPr>
                      <w:rFonts w:ascii="inherit" w:eastAsia="Times New Roman" w:hAnsi="inherit" w:cs="Times New Roman"/>
                      <w:sz w:val="24"/>
                      <w:szCs w:val="24"/>
                      <w:lang w:eastAsia="hr-HR"/>
                    </w:rPr>
                    <w:t xml:space="preserve">a tablica tablice G-3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9"/>
                    <w:gridCol w:w="1078"/>
                    <w:gridCol w:w="1079"/>
                    <w:gridCol w:w="1079"/>
                    <w:gridCol w:w="935"/>
                    <w:gridCol w:w="935"/>
                    <w:gridCol w:w="935"/>
                    <w:gridCol w:w="734"/>
                    <w:gridCol w:w="1222"/>
                  </w:tblGrid>
                  <w:tr w:rsidR="006F16F5" w:rsidRPr="006F16F5" w14:paraId="359430F4"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auto"/>
                        <w:hideMark/>
                      </w:tcPr>
                      <w:p w14:paraId="2D0F0DE1"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w:t>
                        </w:r>
                        <w:r w:rsidRPr="006F16F5">
                          <w:rPr>
                            <w:rFonts w:ascii="inherit" w:eastAsia="Times New Roman" w:hAnsi="inherit" w:cs="Times New Roman"/>
                            <w:b/>
                            <w:bCs/>
                            <w:i/>
                            <w:iCs/>
                            <w:lang w:eastAsia="hr-HR"/>
                          </w:rPr>
                          <w:t>L</w:t>
                        </w:r>
                        <w:r w:rsidRPr="006F16F5">
                          <w:rPr>
                            <w:rFonts w:ascii="inherit" w:eastAsia="Times New Roman" w:hAnsi="inherit" w:cs="Times New Roman"/>
                            <w:b/>
                            <w:bCs/>
                            <w:i/>
                            <w:iCs/>
                            <w:sz w:val="15"/>
                            <w:szCs w:val="15"/>
                            <w:vertAlign w:val="subscript"/>
                            <w:lang w:eastAsia="hr-HR"/>
                          </w:rPr>
                          <w:t>H,TR,i</w:t>
                        </w:r>
                      </w:p>
                    </w:tc>
                  </w:tr>
                  <w:tr w:rsidR="006F16F5" w:rsidRPr="006F16F5" w14:paraId="3C5F2B25" w14:textId="77777777">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126CDA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Frekvencija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auto"/>
                        <w:hideMark/>
                      </w:tcPr>
                      <w:p w14:paraId="18ACE879"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Podloga kolosijeka/Tip podložnih ploča</w:t>
                        </w:r>
                      </w:p>
                    </w:tc>
                  </w:tr>
                  <w:tr w:rsidR="002763CF" w:rsidRPr="006F16F5" w14:paraId="41335A7D"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070555" w14:textId="77777777" w:rsidR="006F16F5" w:rsidRPr="006F16F5" w:rsidRDefault="006F16F5" w:rsidP="006F16F5">
                        <w:pPr>
                          <w:spacing w:after="0" w:line="240" w:lineRule="auto"/>
                          <w:rPr>
                            <w:rFonts w:ascii="inherit" w:eastAsia="Times New Roman" w:hAnsi="inherit" w:cs="Times New Roman"/>
                            <w:b/>
                            <w:bCs/>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644E04"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M/S</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11DBE0"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CF3D9"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M/H</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938CA6"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B/S</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7745B"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B/M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77570"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B/H</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1343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2DC6E0"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D</w:t>
                        </w:r>
                      </w:p>
                    </w:tc>
                  </w:tr>
                  <w:tr w:rsidR="002763CF" w:rsidRPr="006F16F5" w14:paraId="3C730080" w14:textId="77777777">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234274" w14:textId="77777777" w:rsidR="006F16F5" w:rsidRPr="006F16F5" w:rsidRDefault="006F16F5" w:rsidP="006F16F5">
                        <w:pPr>
                          <w:spacing w:after="0" w:line="240" w:lineRule="auto"/>
                          <w:rPr>
                            <w:rFonts w:ascii="inherit" w:eastAsia="Times New Roman" w:hAnsi="inherit" w:cs="Times New Roman"/>
                            <w:b/>
                            <w:bCs/>
                            <w:lang w:eastAsia="hr-H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B93C32"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Jednodijelni prag na mekoj podložnoj ploči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474520"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Jednodijelni prag na podložnoj ploči srednje krutosti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392DF"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Jednodijelni prag na krutoj podložnoj ploči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66255"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Dvodijelni prag na mekoj podložnoj ploči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7313F"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Dvodijelni prag na podložnoj ploči srednje krutosti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8F39C"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Dvodijelni prag na krutoj podložnoj ploči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E68A95"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Drveni pragovi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F209D"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Izravno pričvršćivanje na mostovima</w:t>
                        </w:r>
                      </w:p>
                    </w:tc>
                  </w:tr>
                  <w:tr w:rsidR="002763CF" w:rsidRPr="006F16F5" w14:paraId="32A289C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E703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58B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3DAE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6DF0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8F5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C5D5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55FF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2AD44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FC3A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75,4</w:t>
                        </w:r>
                      </w:p>
                    </w:tc>
                  </w:tr>
                  <w:tr w:rsidR="002763CF" w:rsidRPr="006F16F5" w14:paraId="32298C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8B9D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345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07A1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913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13ABD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3C55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6BF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5A9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535D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77,4</w:t>
                        </w:r>
                      </w:p>
                    </w:tc>
                  </w:tr>
                  <w:tr w:rsidR="002763CF" w:rsidRPr="006F16F5" w14:paraId="071D747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BAF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771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2B4B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04C6E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4E9B4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8B29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807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A944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649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81,4</w:t>
                        </w:r>
                      </w:p>
                    </w:tc>
                  </w:tr>
                  <w:tr w:rsidR="002763CF" w:rsidRPr="006F16F5" w14:paraId="4B39D3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0A56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DA7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251E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DCDF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71C1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179B1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A4B4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88C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F363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87,1</w:t>
                        </w:r>
                      </w:p>
                    </w:tc>
                  </w:tr>
                  <w:tr w:rsidR="002763CF" w:rsidRPr="006F16F5" w14:paraId="7EBF6D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496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8013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28C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867E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0EAA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6A8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CCA3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A6B2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2A9C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88,0</w:t>
                        </w:r>
                      </w:p>
                    </w:tc>
                  </w:tr>
                  <w:tr w:rsidR="002763CF" w:rsidRPr="006F16F5" w14:paraId="42E8C8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D6674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5304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5964E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803D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C5D8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3ADB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C25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8F3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EB034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89,7</w:t>
                        </w:r>
                      </w:p>
                    </w:tc>
                  </w:tr>
                  <w:tr w:rsidR="002763CF" w:rsidRPr="006F16F5" w14:paraId="333C8D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72FC0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3B97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262B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817E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6995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C588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D1E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08CC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E33F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83,4</w:t>
                        </w:r>
                      </w:p>
                    </w:tc>
                  </w:tr>
                  <w:tr w:rsidR="002763CF" w:rsidRPr="006F16F5" w14:paraId="78DEE0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B40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4AA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C6F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F73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1169A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ECD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E3DD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97EF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B70A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87,7</w:t>
                        </w:r>
                      </w:p>
                    </w:tc>
                  </w:tr>
                  <w:tr w:rsidR="002763CF" w:rsidRPr="006F16F5" w14:paraId="6B4971C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4599D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2C1F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8D3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5974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9B3F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6A12D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62F6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26D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05F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89,8</w:t>
                        </w:r>
                      </w:p>
                    </w:tc>
                  </w:tr>
                  <w:tr w:rsidR="002763CF" w:rsidRPr="006F16F5" w14:paraId="7DF533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FB66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4E9F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30F8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BA0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466C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76D8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68E0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88FE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925C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97,5</w:t>
                        </w:r>
                      </w:p>
                    </w:tc>
                  </w:tr>
                  <w:tr w:rsidR="002763CF" w:rsidRPr="006F16F5" w14:paraId="1AFD2F0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D45AD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ACC53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15A4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CB3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93EDE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1B46A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737A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21BD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784B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99,0</w:t>
                        </w:r>
                      </w:p>
                    </w:tc>
                  </w:tr>
                  <w:tr w:rsidR="002763CF" w:rsidRPr="006F16F5" w14:paraId="3EDAF5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1017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142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5FCB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6BDB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DEF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D4B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F71B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D6F8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3BA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100,8</w:t>
                        </w:r>
                      </w:p>
                    </w:tc>
                  </w:tr>
                  <w:tr w:rsidR="002763CF" w:rsidRPr="006F16F5" w14:paraId="10596B2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206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639E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A7B8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1297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02D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299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22D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DA09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D59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104,9</w:t>
                        </w:r>
                      </w:p>
                    </w:tc>
                  </w:tr>
                  <w:tr w:rsidR="002763CF" w:rsidRPr="006F16F5" w14:paraId="6B45D9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F89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0B71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C9B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FA8B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8BE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C0F5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573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EF13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CE029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111,8</w:t>
                        </w:r>
                      </w:p>
                    </w:tc>
                  </w:tr>
                  <w:tr w:rsidR="002763CF" w:rsidRPr="006F16F5" w14:paraId="4BFCC5A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05F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5F1D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E4B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80B4F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AB98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6F8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5AFEF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429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E3F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113,9</w:t>
                        </w:r>
                      </w:p>
                    </w:tc>
                  </w:tr>
                  <w:tr w:rsidR="002763CF" w:rsidRPr="006F16F5" w14:paraId="32FF167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375D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lastRenderedPageBreak/>
                          <w:t>1 600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93B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746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FBEE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E6DD2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BF08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4157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78A1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088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115,5</w:t>
                        </w:r>
                      </w:p>
                    </w:tc>
                  </w:tr>
                  <w:tr w:rsidR="002763CF" w:rsidRPr="006F16F5" w14:paraId="465FD3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E77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4DF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CA9C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C014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2AEF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FACC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4C8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05D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9AB00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114,9</w:t>
                        </w:r>
                      </w:p>
                    </w:tc>
                  </w:tr>
                  <w:tr w:rsidR="002763CF" w:rsidRPr="006F16F5" w14:paraId="1C34A4C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784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2 500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ADA6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9D2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B06D3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5A6BA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E111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62A2A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794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AA6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118,2</w:t>
                        </w:r>
                      </w:p>
                    </w:tc>
                  </w:tr>
                  <w:tr w:rsidR="002763CF" w:rsidRPr="006F16F5" w14:paraId="16D744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21E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3 150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D04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56A1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F206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3B3E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4C7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F4F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940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1FEC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118,3</w:t>
                        </w:r>
                      </w:p>
                    </w:tc>
                  </w:tr>
                  <w:tr w:rsidR="002763CF" w:rsidRPr="006F16F5" w14:paraId="61044A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781F4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5C63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1B5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AB66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342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9FAE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E7A55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BFD3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913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118,4</w:t>
                        </w:r>
                      </w:p>
                    </w:tc>
                  </w:tr>
                  <w:tr w:rsidR="002763CF" w:rsidRPr="006F16F5" w14:paraId="11DE563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ABF36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A6D3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537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F934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9F8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2C0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7F74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5741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788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118,9</w:t>
                        </w:r>
                      </w:p>
                    </w:tc>
                  </w:tr>
                  <w:tr w:rsidR="002763CF" w:rsidRPr="006F16F5" w14:paraId="2390D8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E82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6 300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FA9E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1AB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911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676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4148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035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BF9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46AE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117,5</w:t>
                        </w:r>
                      </w:p>
                    </w:tc>
                  </w:tr>
                  <w:tr w:rsidR="002763CF" w:rsidRPr="006F16F5" w14:paraId="0C4965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DC2E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E1DF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3DCC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D4699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38C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B02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AB3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AD26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574A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117,9</w:t>
                        </w:r>
                      </w:p>
                    </w:tc>
                  </w:tr>
                  <w:tr w:rsidR="002763CF" w:rsidRPr="006F16F5" w14:paraId="41A91D0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659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64F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0348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4CA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CD34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7B1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2E93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EE1B7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107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118,6 ”</w:t>
                        </w:r>
                      </w:p>
                    </w:tc>
                  </w:tr>
                </w:tbl>
                <w:p w14:paraId="0FCB79F3"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EB0AD67"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
              <w:gridCol w:w="9054"/>
            </w:tblGrid>
            <w:tr w:rsidR="006F16F5" w:rsidRPr="006F16F5" w14:paraId="49F9FBF3" w14:textId="77777777">
              <w:tc>
                <w:tcPr>
                  <w:tcW w:w="0" w:type="auto"/>
                  <w:shd w:val="clear" w:color="auto" w:fill="auto"/>
                  <w:hideMark/>
                </w:tcPr>
                <w:p w14:paraId="4AF9251B" w14:textId="7D4D8736"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3114ABC" w14:textId="6F0A39E2"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ablica G-3 mijenja se </w:t>
                  </w:r>
                  <w:r>
                    <w:rPr>
                      <w:rFonts w:ascii="inherit" w:eastAsia="Times New Roman" w:hAnsi="inherit" w:cs="Times New Roman"/>
                      <w:sz w:val="24"/>
                      <w:szCs w:val="24"/>
                      <w:lang w:eastAsia="hr-HR"/>
                    </w:rPr>
                    <w:t>i glasi</w:t>
                  </w:r>
                  <w:r w:rsidR="006F16F5"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501"/>
                    <w:gridCol w:w="8553"/>
                  </w:tblGrid>
                  <w:tr w:rsidR="006F16F5" w:rsidRPr="006F16F5" w14:paraId="17CC850B" w14:textId="77777777">
                    <w:tc>
                      <w:tcPr>
                        <w:tcW w:w="0" w:type="auto"/>
                        <w:shd w:val="clear" w:color="auto" w:fill="auto"/>
                        <w:hideMark/>
                      </w:tcPr>
                      <w:p w14:paraId="596CE4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1885E9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prvom stupcu odjeljka „L</w:t>
                        </w:r>
                        <w:r w:rsidRPr="006F16F5">
                          <w:rPr>
                            <w:rFonts w:ascii="inherit" w:eastAsia="Times New Roman" w:hAnsi="inherit" w:cs="Times New Roman"/>
                            <w:sz w:val="17"/>
                            <w:szCs w:val="17"/>
                            <w:vertAlign w:val="subscript"/>
                            <w:lang w:eastAsia="hr-HR"/>
                          </w:rPr>
                          <w:t>H, VEH, i</w:t>
                        </w:r>
                        <w:r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525"/>
                          <w:gridCol w:w="8028"/>
                        </w:tblGrid>
                        <w:tr w:rsidR="006F16F5" w:rsidRPr="006F16F5" w14:paraId="135B8690" w14:textId="77777777">
                          <w:tc>
                            <w:tcPr>
                              <w:tcW w:w="0" w:type="auto"/>
                              <w:shd w:val="clear" w:color="auto" w:fill="auto"/>
                              <w:hideMark/>
                            </w:tcPr>
                            <w:p w14:paraId="27A1CC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0533128E" w14:textId="1F630638" w:rsidR="006F16F5" w:rsidRPr="006F16F5" w:rsidRDefault="006F16F5" w:rsidP="001179D8">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11. redak </w:t>
                              </w:r>
                              <w:r w:rsidR="000F4A9F">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 „315 Hz”,</w:t>
                              </w:r>
                            </w:p>
                          </w:tc>
                        </w:tr>
                      </w:tbl>
                      <w:p w14:paraId="394605E6"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02"/>
                          <w:gridCol w:w="8051"/>
                        </w:tblGrid>
                        <w:tr w:rsidR="006F16F5" w:rsidRPr="006F16F5" w14:paraId="6F263423" w14:textId="77777777">
                          <w:tc>
                            <w:tcPr>
                              <w:tcW w:w="0" w:type="auto"/>
                              <w:shd w:val="clear" w:color="auto" w:fill="auto"/>
                              <w:hideMark/>
                            </w:tcPr>
                            <w:p w14:paraId="4E5D1C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651198F7" w14:textId="518C4B7F" w:rsidR="006F16F5" w:rsidRPr="006F16F5" w:rsidRDefault="006F16F5" w:rsidP="001179D8">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21. redak </w:t>
                              </w:r>
                              <w:r w:rsidR="000F4A9F">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 „3 150 Hz”,</w:t>
                              </w:r>
                            </w:p>
                          </w:tc>
                        </w:tr>
                      </w:tbl>
                      <w:p w14:paraId="27AB1EF3"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02"/>
                          <w:gridCol w:w="8051"/>
                        </w:tblGrid>
                        <w:tr w:rsidR="006F16F5" w:rsidRPr="006F16F5" w14:paraId="493DBB60" w14:textId="77777777">
                          <w:tc>
                            <w:tcPr>
                              <w:tcW w:w="0" w:type="auto"/>
                              <w:shd w:val="clear" w:color="auto" w:fill="auto"/>
                              <w:hideMark/>
                            </w:tcPr>
                            <w:p w14:paraId="6ACF0A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23C149EC" w14:textId="43F1A31E" w:rsidR="006F16F5" w:rsidRPr="006F16F5" w:rsidRDefault="006F16F5" w:rsidP="001179D8">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24. redak </w:t>
                              </w:r>
                              <w:r w:rsidR="000F4A9F">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 „6 300 Hz”,</w:t>
                              </w:r>
                            </w:p>
                          </w:tc>
                        </w:tr>
                      </w:tbl>
                      <w:p w14:paraId="604A272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C18BF3B"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01"/>
                    <w:gridCol w:w="8553"/>
                  </w:tblGrid>
                  <w:tr w:rsidR="006F16F5" w:rsidRPr="006F16F5" w14:paraId="20BD8269" w14:textId="77777777">
                    <w:tc>
                      <w:tcPr>
                        <w:tcW w:w="0" w:type="auto"/>
                        <w:shd w:val="clear" w:color="auto" w:fill="auto"/>
                        <w:hideMark/>
                      </w:tcPr>
                      <w:p w14:paraId="7C6CF1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7A854E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u prvom stupcu odjeljka „L</w:t>
                        </w:r>
                        <w:r w:rsidRPr="006F16F5">
                          <w:rPr>
                            <w:rFonts w:ascii="inherit" w:eastAsia="Times New Roman" w:hAnsi="inherit" w:cs="Times New Roman"/>
                            <w:sz w:val="17"/>
                            <w:szCs w:val="17"/>
                            <w:vertAlign w:val="subscript"/>
                            <w:lang w:eastAsia="hr-HR"/>
                          </w:rPr>
                          <w:t>H, VEH, SUP, i</w:t>
                        </w:r>
                        <w:r w:rsidRPr="006F16F5">
                          <w:rPr>
                            <w:rFonts w:ascii="inherit" w:eastAsia="Times New Roman" w:hAnsi="inherit" w:cs="Times New Roman"/>
                            <w:sz w:val="24"/>
                            <w:szCs w:val="24"/>
                            <w:lang w:eastAsia="hr-HR"/>
                          </w:rPr>
                          <w:t>”:</w:t>
                        </w:r>
                      </w:p>
                      <w:tbl>
                        <w:tblPr>
                          <w:tblW w:w="5000" w:type="pct"/>
                          <w:tblCellMar>
                            <w:left w:w="0" w:type="dxa"/>
                            <w:right w:w="0" w:type="dxa"/>
                          </w:tblCellMar>
                          <w:tblLook w:val="04A0" w:firstRow="1" w:lastRow="0" w:firstColumn="1" w:lastColumn="0" w:noHBand="0" w:noVBand="1"/>
                        </w:tblPr>
                        <w:tblGrid>
                          <w:gridCol w:w="525"/>
                          <w:gridCol w:w="8028"/>
                        </w:tblGrid>
                        <w:tr w:rsidR="006F16F5" w:rsidRPr="006F16F5" w14:paraId="47D6BBC3" w14:textId="77777777">
                          <w:tc>
                            <w:tcPr>
                              <w:tcW w:w="0" w:type="auto"/>
                              <w:shd w:val="clear" w:color="auto" w:fill="auto"/>
                              <w:hideMark/>
                            </w:tcPr>
                            <w:p w14:paraId="6724E0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0CBCF384" w14:textId="46814D4C" w:rsidR="006F16F5" w:rsidRPr="006F16F5" w:rsidRDefault="006F16F5" w:rsidP="001179D8">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11. redak </w:t>
                              </w:r>
                              <w:r w:rsidR="000F4A9F">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 „315 Hz”,</w:t>
                              </w:r>
                            </w:p>
                          </w:tc>
                        </w:tr>
                      </w:tbl>
                      <w:p w14:paraId="13EDF325"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02"/>
                          <w:gridCol w:w="8051"/>
                        </w:tblGrid>
                        <w:tr w:rsidR="006F16F5" w:rsidRPr="006F16F5" w14:paraId="35B86CAA" w14:textId="77777777">
                          <w:tc>
                            <w:tcPr>
                              <w:tcW w:w="0" w:type="auto"/>
                              <w:shd w:val="clear" w:color="auto" w:fill="auto"/>
                              <w:hideMark/>
                            </w:tcPr>
                            <w:p w14:paraId="2A959A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86715B4" w14:textId="5194DD39" w:rsidR="006F16F5" w:rsidRPr="006F16F5" w:rsidRDefault="006F16F5" w:rsidP="001179D8">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21. redak </w:t>
                              </w:r>
                              <w:r w:rsidR="000F4A9F">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 „3 150 Hz”,</w:t>
                              </w:r>
                            </w:p>
                          </w:tc>
                        </w:tr>
                      </w:tbl>
                      <w:p w14:paraId="7F2D7A2A"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02"/>
                          <w:gridCol w:w="8051"/>
                        </w:tblGrid>
                        <w:tr w:rsidR="001179D8" w:rsidRPr="006F16F5" w14:paraId="4219F799" w14:textId="77777777">
                          <w:tc>
                            <w:tcPr>
                              <w:tcW w:w="0" w:type="auto"/>
                              <w:shd w:val="clear" w:color="auto" w:fill="auto"/>
                              <w:hideMark/>
                            </w:tcPr>
                            <w:p w14:paraId="0EB497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p>
                          </w:tc>
                          <w:tc>
                            <w:tcPr>
                              <w:tcW w:w="0" w:type="auto"/>
                              <w:shd w:val="clear" w:color="auto" w:fill="auto"/>
                              <w:hideMark/>
                            </w:tcPr>
                            <w:p w14:paraId="411AF446" w14:textId="77C69A26" w:rsidR="006F16F5" w:rsidRPr="006F16F5" w:rsidRDefault="006F16F5" w:rsidP="001179D8">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24. redak </w:t>
                              </w:r>
                              <w:r w:rsidR="000F4A9F">
                                <w:rPr>
                                  <w:rFonts w:ascii="inherit" w:eastAsia="Times New Roman" w:hAnsi="inherit" w:cs="Times New Roman"/>
                                  <w:sz w:val="24"/>
                                  <w:szCs w:val="24"/>
                                  <w:lang w:eastAsia="hr-HR"/>
                                </w:rPr>
                                <w:t>mijenja se i glasi</w:t>
                              </w:r>
                              <w:r w:rsidRPr="006F16F5">
                                <w:rPr>
                                  <w:rFonts w:ascii="inherit" w:eastAsia="Times New Roman" w:hAnsi="inherit" w:cs="Times New Roman"/>
                                  <w:sz w:val="24"/>
                                  <w:szCs w:val="24"/>
                                  <w:lang w:eastAsia="hr-HR"/>
                                </w:rPr>
                                <w:t>: „6 300 Hz”,</w:t>
                              </w:r>
                            </w:p>
                          </w:tc>
                        </w:tr>
                      </w:tbl>
                      <w:p w14:paraId="793C7E12"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140B20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16437179"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1"/>
              <w:gridCol w:w="9056"/>
            </w:tblGrid>
            <w:tr w:rsidR="006F16F5" w:rsidRPr="006F16F5" w14:paraId="7763F4CF" w14:textId="77777777">
              <w:tc>
                <w:tcPr>
                  <w:tcW w:w="0" w:type="auto"/>
                  <w:shd w:val="clear" w:color="auto" w:fill="auto"/>
                  <w:hideMark/>
                </w:tcPr>
                <w:p w14:paraId="3464DA6B" w14:textId="16AFD946"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C1BFBD6" w14:textId="4904AA51"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ablica G-4 </w:t>
                  </w:r>
                  <w:r>
                    <w:rPr>
                      <w:rFonts w:ascii="inherit" w:eastAsia="Times New Roman" w:hAnsi="inherit" w:cs="Times New Roman"/>
                      <w:sz w:val="24"/>
                      <w:szCs w:val="24"/>
                      <w:lang w:eastAsia="hr-HR"/>
                    </w:rPr>
                    <w:t>mijenja se i glasi</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680"/>
                    <w:gridCol w:w="6360"/>
                  </w:tblGrid>
                  <w:tr w:rsidR="006F16F5" w:rsidRPr="006F16F5" w14:paraId="21A3DA13" w14:textId="77777777">
                    <w:tc>
                      <w:tcPr>
                        <w:tcW w:w="0" w:type="auto"/>
                        <w:gridSpan w:val="2"/>
                        <w:tcBorders>
                          <w:top w:val="single" w:sz="6" w:space="0" w:color="000000"/>
                          <w:left w:val="single" w:sz="6" w:space="0" w:color="000000"/>
                          <w:bottom w:val="single" w:sz="6" w:space="0" w:color="000000"/>
                          <w:right w:val="single" w:sz="6" w:space="0" w:color="000000"/>
                        </w:tcBorders>
                        <w:shd w:val="clear" w:color="auto" w:fill="auto"/>
                        <w:hideMark/>
                      </w:tcPr>
                      <w:p w14:paraId="789906B9"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„L</w:t>
                        </w:r>
                        <w:r w:rsidRPr="006F16F5">
                          <w:rPr>
                            <w:rFonts w:ascii="inherit" w:eastAsia="Times New Roman" w:hAnsi="inherit" w:cs="Times New Roman"/>
                            <w:b/>
                            <w:bCs/>
                            <w:sz w:val="15"/>
                            <w:szCs w:val="15"/>
                            <w:vertAlign w:val="subscript"/>
                            <w:lang w:eastAsia="hr-HR"/>
                          </w:rPr>
                          <w:t>R,IMPACT,i</w:t>
                        </w:r>
                      </w:p>
                    </w:tc>
                  </w:tr>
                  <w:tr w:rsidR="006F16F5" w:rsidRPr="006F16F5" w14:paraId="55EC6E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1CFEA"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Valna duljina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202A6"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Jedna skretnica/spoj/prijelaz/100 m</w:t>
                        </w:r>
                      </w:p>
                    </w:tc>
                  </w:tr>
                  <w:tr w:rsidR="006F16F5" w:rsidRPr="006F16F5" w14:paraId="3A5F98E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60A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EE9F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r>
                  <w:tr w:rsidR="006F16F5" w:rsidRPr="006F16F5" w14:paraId="7ACADC6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A13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58E15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r>
                  <w:tr w:rsidR="006F16F5" w:rsidRPr="006F16F5" w14:paraId="1396DE2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6D1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43C9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r>
                  <w:tr w:rsidR="006F16F5" w:rsidRPr="006F16F5" w14:paraId="6D099B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D5CB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A0E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r>
                  <w:tr w:rsidR="006F16F5" w:rsidRPr="006F16F5" w14:paraId="3571B3F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9BDD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E96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r>
                  <w:tr w:rsidR="006F16F5" w:rsidRPr="006F16F5" w14:paraId="38703FD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183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DBEF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w:t>
                        </w:r>
                      </w:p>
                    </w:tc>
                  </w:tr>
                  <w:tr w:rsidR="006F16F5" w:rsidRPr="006F16F5" w14:paraId="34EB7FF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4EDA7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F4D7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w:t>
                        </w:r>
                      </w:p>
                    </w:tc>
                  </w:tr>
                  <w:tr w:rsidR="006F16F5" w:rsidRPr="006F16F5" w14:paraId="746FF7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99B16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37818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15,0</w:t>
                        </w:r>
                      </w:p>
                    </w:tc>
                  </w:tr>
                  <w:tr w:rsidR="006F16F5" w:rsidRPr="006F16F5" w14:paraId="40617F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5ACF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lastRenderedPageBreak/>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9F2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14,0</w:t>
                        </w:r>
                      </w:p>
                    </w:tc>
                  </w:tr>
                  <w:tr w:rsidR="006F16F5" w:rsidRPr="006F16F5" w14:paraId="2574970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6023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3229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15,0</w:t>
                        </w:r>
                      </w:p>
                    </w:tc>
                  </w:tr>
                  <w:tr w:rsidR="006F16F5" w:rsidRPr="006F16F5" w14:paraId="3116696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3AE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A25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14,0</w:t>
                        </w:r>
                      </w:p>
                    </w:tc>
                  </w:tr>
                  <w:tr w:rsidR="006F16F5" w:rsidRPr="006F16F5" w14:paraId="52FC92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743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43C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12,0</w:t>
                        </w:r>
                      </w:p>
                    </w:tc>
                  </w:tr>
                  <w:tr w:rsidR="006F16F5" w:rsidRPr="006F16F5" w14:paraId="052ABE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80B2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620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11,0</w:t>
                        </w:r>
                      </w:p>
                    </w:tc>
                  </w:tr>
                  <w:tr w:rsidR="006F16F5" w:rsidRPr="006F16F5" w14:paraId="1E751D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D7235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3F4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w:t>
                        </w:r>
                      </w:p>
                    </w:tc>
                  </w:tr>
                  <w:tr w:rsidR="006F16F5" w:rsidRPr="006F16F5" w14:paraId="6EF20FD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3C12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573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w:t>
                        </w:r>
                      </w:p>
                    </w:tc>
                  </w:tr>
                  <w:tr w:rsidR="006F16F5" w:rsidRPr="006F16F5" w14:paraId="63058A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5DB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E0E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r>
                  <w:tr w:rsidR="006F16F5" w:rsidRPr="006F16F5" w14:paraId="10994FC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7E9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E462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2D59A0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96066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1062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r>
                  <w:tr w:rsidR="006F16F5" w:rsidRPr="006F16F5" w14:paraId="5C958E4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82B7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A92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w:t>
                        </w:r>
                      </w:p>
                    </w:tc>
                  </w:tr>
                  <w:tr w:rsidR="006F16F5" w:rsidRPr="006F16F5" w14:paraId="140C782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F3BB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21B4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w:t>
                        </w:r>
                      </w:p>
                    </w:tc>
                  </w:tr>
                  <w:tr w:rsidR="006F16F5" w:rsidRPr="006F16F5" w14:paraId="7D37E19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B45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1EE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w:t>
                        </w:r>
                      </w:p>
                    </w:tc>
                  </w:tr>
                  <w:tr w:rsidR="006F16F5" w:rsidRPr="006F16F5" w14:paraId="6AA9A7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D755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80B6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–13,0</w:t>
                        </w:r>
                      </w:p>
                    </w:tc>
                  </w:tr>
                  <w:tr w:rsidR="006F16F5" w:rsidRPr="006F16F5" w14:paraId="051F72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892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3A6A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–17,0</w:t>
                        </w:r>
                      </w:p>
                    </w:tc>
                  </w:tr>
                  <w:tr w:rsidR="006F16F5" w:rsidRPr="006F16F5" w14:paraId="36E8AC0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2A99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FC36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–19,0</w:t>
                        </w:r>
                      </w:p>
                    </w:tc>
                  </w:tr>
                  <w:tr w:rsidR="006F16F5" w:rsidRPr="006F16F5" w14:paraId="7743B70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B447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E08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–22,0</w:t>
                        </w:r>
                      </w:p>
                    </w:tc>
                  </w:tr>
                  <w:tr w:rsidR="006F16F5" w:rsidRPr="006F16F5" w14:paraId="2729AE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231C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CBB6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w:t>
                        </w:r>
                      </w:p>
                    </w:tc>
                  </w:tr>
                  <w:tr w:rsidR="006F16F5" w:rsidRPr="006F16F5" w14:paraId="568437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4D6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D44C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–26,0</w:t>
                        </w:r>
                      </w:p>
                    </w:tc>
                  </w:tr>
                  <w:tr w:rsidR="006F16F5" w:rsidRPr="006F16F5" w14:paraId="5436CEF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B6F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A2E8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–32,0</w:t>
                        </w:r>
                      </w:p>
                    </w:tc>
                  </w:tr>
                  <w:tr w:rsidR="006F16F5" w:rsidRPr="006F16F5" w14:paraId="11D578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F04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F0D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–35,0</w:t>
                        </w:r>
                      </w:p>
                    </w:tc>
                  </w:tr>
                  <w:tr w:rsidR="006F16F5" w:rsidRPr="006F16F5" w14:paraId="5303F1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7578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214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–40,0</w:t>
                        </w:r>
                      </w:p>
                    </w:tc>
                  </w:tr>
                  <w:tr w:rsidR="006F16F5" w:rsidRPr="006F16F5" w14:paraId="34753EB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2987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E028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–43,0</w:t>
                        </w:r>
                      </w:p>
                    </w:tc>
                  </w:tr>
                  <w:tr w:rsidR="006F16F5" w:rsidRPr="006F16F5" w14:paraId="18F41D6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320E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415F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–45,0</w:t>
                        </w:r>
                      </w:p>
                    </w:tc>
                  </w:tr>
                  <w:tr w:rsidR="006F16F5" w:rsidRPr="006F16F5" w14:paraId="38E25AF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1979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E3F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–47,0</w:t>
                        </w:r>
                      </w:p>
                    </w:tc>
                  </w:tr>
                  <w:tr w:rsidR="006F16F5" w:rsidRPr="006F16F5" w14:paraId="03FFA29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93AD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3BE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–49,0</w:t>
                        </w:r>
                      </w:p>
                    </w:tc>
                  </w:tr>
                  <w:tr w:rsidR="006F16F5" w:rsidRPr="006F16F5" w14:paraId="0EDD8B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0C48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0,8  mm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870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 ”</w:t>
                        </w:r>
                      </w:p>
                    </w:tc>
                  </w:tr>
                </w:tbl>
                <w:p w14:paraId="64359A0E"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0B38E5A"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0"/>
              <w:gridCol w:w="9057"/>
            </w:tblGrid>
            <w:tr w:rsidR="006F16F5" w:rsidRPr="006F16F5" w14:paraId="0D3E6018" w14:textId="77777777">
              <w:tc>
                <w:tcPr>
                  <w:tcW w:w="0" w:type="auto"/>
                  <w:shd w:val="clear" w:color="auto" w:fill="auto"/>
                  <w:hideMark/>
                </w:tcPr>
                <w:p w14:paraId="1368F4EE" w14:textId="70AD9D9F"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C8906F5" w14:textId="42E90628"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G-5:</w:t>
                  </w:r>
                </w:p>
                <w:tbl>
                  <w:tblPr>
                    <w:tblW w:w="5000" w:type="pct"/>
                    <w:tblCellMar>
                      <w:left w:w="0" w:type="dxa"/>
                      <w:right w:w="0" w:type="dxa"/>
                    </w:tblCellMar>
                    <w:tblLook w:val="04A0" w:firstRow="1" w:lastRow="0" w:firstColumn="1" w:lastColumn="0" w:noHBand="0" w:noVBand="1"/>
                  </w:tblPr>
                  <w:tblGrid>
                    <w:gridCol w:w="140"/>
                    <w:gridCol w:w="8917"/>
                  </w:tblGrid>
                  <w:tr w:rsidR="006F16F5" w:rsidRPr="006F16F5" w14:paraId="4426C2E0" w14:textId="77777777">
                    <w:tc>
                      <w:tcPr>
                        <w:tcW w:w="0" w:type="auto"/>
                        <w:shd w:val="clear" w:color="auto" w:fill="auto"/>
                        <w:hideMark/>
                      </w:tcPr>
                      <w:p w14:paraId="6FDCBD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102FCD62" w14:textId="0C03BD6F" w:rsidR="007F67AA"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prvom </w:t>
                        </w:r>
                        <w:r w:rsidR="006F16F5" w:rsidRPr="006F16F5">
                          <w:rPr>
                            <w:rFonts w:ascii="inherit" w:eastAsia="Times New Roman" w:hAnsi="inherit" w:cs="Times New Roman"/>
                            <w:sz w:val="24"/>
                            <w:szCs w:val="24"/>
                            <w:lang w:eastAsia="hr-HR"/>
                          </w:rPr>
                          <w:t>stupcu</w:t>
                        </w:r>
                        <w:r>
                          <w:rPr>
                            <w:rFonts w:ascii="inherit" w:eastAsia="Times New Roman" w:hAnsi="inherit" w:cs="Times New Roman"/>
                            <w:sz w:val="24"/>
                            <w:szCs w:val="24"/>
                            <w:lang w:eastAsia="hr-HR"/>
                          </w:rPr>
                          <w:t>:</w:t>
                        </w:r>
                      </w:p>
                      <w:p w14:paraId="0252F8FD" w14:textId="57BE59EC" w:rsidR="006F16F5" w:rsidRPr="006F16F5"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12. redak </w:t>
                        </w:r>
                        <w:r w:rsidR="001179D8">
                          <w:rPr>
                            <w:rFonts w:ascii="inherit" w:eastAsia="Times New Roman" w:hAnsi="inherit" w:cs="Times New Roman"/>
                            <w:sz w:val="24"/>
                            <w:szCs w:val="24"/>
                            <w:lang w:eastAsia="hr-HR"/>
                          </w:rPr>
                          <w:t>se mijenja i glasi</w:t>
                        </w:r>
                        <w:r w:rsidR="000F4A9F">
                          <w:rPr>
                            <w:rFonts w:ascii="inherit" w:eastAsia="Times New Roman" w:hAnsi="inherit" w:cs="Times New Roman"/>
                            <w:sz w:val="24"/>
                            <w:szCs w:val="24"/>
                            <w:lang w:eastAsia="hr-HR"/>
                          </w:rPr>
                          <w:t>:</w:t>
                        </w:r>
                        <w:r w:rsidR="001179D8">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„315 Hz”,</w:t>
                        </w:r>
                      </w:p>
                    </w:tc>
                  </w:tr>
                </w:tbl>
                <w:p w14:paraId="1E0ED15D"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4"/>
                    <w:gridCol w:w="8923"/>
                  </w:tblGrid>
                  <w:tr w:rsidR="006F16F5" w:rsidRPr="006F16F5" w14:paraId="6451A45F" w14:textId="77777777">
                    <w:tc>
                      <w:tcPr>
                        <w:tcW w:w="0" w:type="auto"/>
                        <w:shd w:val="clear" w:color="auto" w:fill="auto"/>
                        <w:hideMark/>
                      </w:tcPr>
                      <w:p w14:paraId="398299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6257FB54" w14:textId="77D70B1D" w:rsidR="006F16F5" w:rsidRPr="006F16F5"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22. redak </w:t>
                        </w:r>
                        <w:r w:rsidR="000F4A9F">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 „3 150 Hz”,</w:t>
                        </w:r>
                      </w:p>
                    </w:tc>
                  </w:tr>
                </w:tbl>
                <w:p w14:paraId="2B1BCF11"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4"/>
                    <w:gridCol w:w="8923"/>
                  </w:tblGrid>
                  <w:tr w:rsidR="006F16F5" w:rsidRPr="006F16F5" w14:paraId="3B0D62B7" w14:textId="77777777">
                    <w:tc>
                      <w:tcPr>
                        <w:tcW w:w="0" w:type="auto"/>
                        <w:shd w:val="clear" w:color="auto" w:fill="auto"/>
                        <w:hideMark/>
                      </w:tcPr>
                      <w:p w14:paraId="64E390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093E6DF7" w14:textId="11DBF23D" w:rsidR="006F16F5" w:rsidRPr="006F16F5"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25. redak </w:t>
                        </w:r>
                        <w:r w:rsidR="000F4A9F">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 „6 300 Hz”,</w:t>
                        </w:r>
                      </w:p>
                    </w:tc>
                  </w:tr>
                </w:tbl>
                <w:p w14:paraId="0B90D2FC"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04"/>
                    <w:gridCol w:w="8953"/>
                  </w:tblGrid>
                  <w:tr w:rsidR="006F16F5" w:rsidRPr="006F16F5" w14:paraId="2FC7E91C" w14:textId="77777777">
                    <w:tc>
                      <w:tcPr>
                        <w:tcW w:w="0" w:type="auto"/>
                        <w:shd w:val="clear" w:color="auto" w:fill="auto"/>
                        <w:hideMark/>
                      </w:tcPr>
                      <w:p w14:paraId="4DFAD2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2A6996B8" w14:textId="23F52C1B" w:rsidR="006F16F5" w:rsidRPr="006F16F5" w:rsidRDefault="00E6348E"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četvrtom </w:t>
                        </w:r>
                        <w:r w:rsidR="006F16F5" w:rsidRPr="006F16F5">
                          <w:rPr>
                            <w:rFonts w:ascii="inherit" w:eastAsia="Times New Roman" w:hAnsi="inherit" w:cs="Times New Roman"/>
                            <w:sz w:val="24"/>
                            <w:szCs w:val="24"/>
                            <w:lang w:eastAsia="hr-HR"/>
                          </w:rPr>
                          <w:t xml:space="preserve">stupcu 25. redak </w:t>
                        </w:r>
                        <w:r w:rsidR="000F4A9F">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 „81,4”,</w:t>
                        </w:r>
                      </w:p>
                    </w:tc>
                  </w:tr>
                </w:tbl>
                <w:p w14:paraId="2346AFF7"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09"/>
                    <w:gridCol w:w="8948"/>
                  </w:tblGrid>
                  <w:tr w:rsidR="006F16F5" w:rsidRPr="006F16F5" w14:paraId="1C25A5D3" w14:textId="77777777">
                    <w:tc>
                      <w:tcPr>
                        <w:tcW w:w="0" w:type="auto"/>
                        <w:shd w:val="clear" w:color="auto" w:fill="auto"/>
                        <w:hideMark/>
                      </w:tcPr>
                      <w:p w14:paraId="69D953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5167F4C2" w14:textId="2D0942EF" w:rsidR="006F16F5" w:rsidRPr="006F16F5" w:rsidRDefault="00E6348E"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u petom </w:t>
                        </w:r>
                        <w:r w:rsidR="006F16F5" w:rsidRPr="006F16F5">
                          <w:rPr>
                            <w:rFonts w:ascii="inherit" w:eastAsia="Times New Roman" w:hAnsi="inherit" w:cs="Times New Roman"/>
                            <w:sz w:val="24"/>
                            <w:szCs w:val="24"/>
                            <w:lang w:eastAsia="hr-HR"/>
                          </w:rPr>
                          <w:t xml:space="preserve"> stupcu 25. redak </w:t>
                        </w:r>
                        <w:r w:rsidR="000F4A9F">
                          <w:rPr>
                            <w:rFonts w:ascii="inherit" w:eastAsia="Times New Roman" w:hAnsi="inherit" w:cs="Times New Roman"/>
                            <w:sz w:val="24"/>
                            <w:szCs w:val="24"/>
                            <w:lang w:eastAsia="hr-HR"/>
                          </w:rPr>
                          <w:t>se mijenja i glasi: „80,7”</w:t>
                        </w:r>
                      </w:p>
                    </w:tc>
                  </w:tr>
                </w:tbl>
                <w:p w14:paraId="6B573FFB"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CF93F61"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
              <w:gridCol w:w="9054"/>
            </w:tblGrid>
            <w:tr w:rsidR="006F16F5" w:rsidRPr="006F16F5" w14:paraId="100B91A1" w14:textId="77777777">
              <w:tc>
                <w:tcPr>
                  <w:tcW w:w="0" w:type="auto"/>
                  <w:shd w:val="clear" w:color="auto" w:fill="auto"/>
                  <w:hideMark/>
                </w:tcPr>
                <w:p w14:paraId="71012ABA" w14:textId="47D7E25E"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4D10E24" w14:textId="11302D93"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G-6, u prvom stupcu:</w:t>
                  </w:r>
                </w:p>
                <w:tbl>
                  <w:tblPr>
                    <w:tblW w:w="5000" w:type="pct"/>
                    <w:tblCellMar>
                      <w:left w:w="0" w:type="dxa"/>
                      <w:right w:w="0" w:type="dxa"/>
                    </w:tblCellMar>
                    <w:tblLook w:val="04A0" w:firstRow="1" w:lastRow="0" w:firstColumn="1" w:lastColumn="0" w:noHBand="0" w:noVBand="1"/>
                  </w:tblPr>
                  <w:tblGrid>
                    <w:gridCol w:w="140"/>
                    <w:gridCol w:w="8914"/>
                  </w:tblGrid>
                  <w:tr w:rsidR="006F16F5" w:rsidRPr="006F16F5" w14:paraId="0D03E93D" w14:textId="77777777">
                    <w:tc>
                      <w:tcPr>
                        <w:tcW w:w="0" w:type="auto"/>
                        <w:shd w:val="clear" w:color="auto" w:fill="auto"/>
                        <w:hideMark/>
                      </w:tcPr>
                      <w:p w14:paraId="73185C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 </w:t>
                        </w:r>
                      </w:p>
                    </w:tc>
                    <w:tc>
                      <w:tcPr>
                        <w:tcW w:w="0" w:type="auto"/>
                        <w:shd w:val="clear" w:color="auto" w:fill="auto"/>
                        <w:hideMark/>
                      </w:tcPr>
                      <w:p w14:paraId="08A3BFDB" w14:textId="797E77AF" w:rsidR="006F16F5" w:rsidRPr="006F16F5"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11. redak </w:t>
                        </w:r>
                        <w:r w:rsidR="000F4A9F">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 „315 Hz”,</w:t>
                        </w:r>
                      </w:p>
                    </w:tc>
                  </w:tr>
                </w:tbl>
                <w:p w14:paraId="6A1770DF"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4"/>
                    <w:gridCol w:w="8920"/>
                  </w:tblGrid>
                  <w:tr w:rsidR="006F16F5" w:rsidRPr="006F16F5" w14:paraId="1A8DD2F4" w14:textId="77777777">
                    <w:tc>
                      <w:tcPr>
                        <w:tcW w:w="0" w:type="auto"/>
                        <w:shd w:val="clear" w:color="auto" w:fill="auto"/>
                        <w:hideMark/>
                      </w:tcPr>
                      <w:p w14:paraId="2051FF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04B7CF06" w14:textId="53496798" w:rsidR="006F16F5" w:rsidRPr="006F16F5"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21. redak </w:t>
                        </w:r>
                        <w:r w:rsidR="000F4A9F">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 „3 150 Hz”,</w:t>
                        </w:r>
                      </w:p>
                    </w:tc>
                  </w:tr>
                </w:tbl>
                <w:p w14:paraId="4DE28FD7"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34"/>
                    <w:gridCol w:w="8920"/>
                  </w:tblGrid>
                  <w:tr w:rsidR="006F16F5" w:rsidRPr="006F16F5" w14:paraId="3136A6DA" w14:textId="77777777">
                    <w:tc>
                      <w:tcPr>
                        <w:tcW w:w="0" w:type="auto"/>
                        <w:shd w:val="clear" w:color="auto" w:fill="auto"/>
                        <w:hideMark/>
                      </w:tcPr>
                      <w:p w14:paraId="07B503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shd w:val="clear" w:color="auto" w:fill="auto"/>
                        <w:hideMark/>
                      </w:tcPr>
                      <w:p w14:paraId="4657CBEA" w14:textId="31C3F3E7" w:rsidR="006F16F5" w:rsidRPr="006F16F5" w:rsidRDefault="007F67AA" w:rsidP="001179D8">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 </w:t>
                        </w:r>
                        <w:r w:rsidR="006F16F5" w:rsidRPr="006F16F5">
                          <w:rPr>
                            <w:rFonts w:ascii="inherit" w:eastAsia="Times New Roman" w:hAnsi="inherit" w:cs="Times New Roman"/>
                            <w:sz w:val="24"/>
                            <w:szCs w:val="24"/>
                            <w:lang w:eastAsia="hr-HR"/>
                          </w:rPr>
                          <w:t xml:space="preserve">24. redak </w:t>
                        </w:r>
                        <w:r w:rsidR="000F4A9F">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 „6 300 Hz”;</w:t>
                        </w:r>
                      </w:p>
                    </w:tc>
                  </w:tr>
                </w:tbl>
                <w:p w14:paraId="18ABC0AE"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6DE8CBB"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4"/>
              <w:gridCol w:w="9053"/>
            </w:tblGrid>
            <w:tr w:rsidR="006F16F5" w:rsidRPr="006F16F5" w14:paraId="36D7088E" w14:textId="77777777">
              <w:tc>
                <w:tcPr>
                  <w:tcW w:w="0" w:type="auto"/>
                  <w:shd w:val="clear" w:color="auto" w:fill="auto"/>
                  <w:hideMark/>
                </w:tcPr>
                <w:p w14:paraId="42C9A119" w14:textId="2D89A249"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C361AA4" w14:textId="7157578A"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T</w:t>
                  </w:r>
                  <w:r w:rsidR="006F16F5" w:rsidRPr="006F16F5">
                    <w:rPr>
                      <w:rFonts w:ascii="inherit" w:eastAsia="Times New Roman" w:hAnsi="inherit" w:cs="Times New Roman"/>
                      <w:sz w:val="24"/>
                      <w:szCs w:val="24"/>
                      <w:lang w:eastAsia="hr-HR"/>
                    </w:rPr>
                    <w:t xml:space="preserve">ablica G-7 </w:t>
                  </w:r>
                  <w:r>
                    <w:rPr>
                      <w:rFonts w:ascii="inherit" w:eastAsia="Times New Roman" w:hAnsi="inherit" w:cs="Times New Roman"/>
                      <w:sz w:val="24"/>
                      <w:szCs w:val="24"/>
                      <w:lang w:eastAsia="hr-HR"/>
                    </w:rPr>
                    <w:t>se mijenja i glasi</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63"/>
                    <w:gridCol w:w="2937"/>
                    <w:gridCol w:w="2937"/>
                  </w:tblGrid>
                  <w:tr w:rsidR="006F16F5" w:rsidRPr="006F16F5" w14:paraId="34E30E49" w14:textId="77777777">
                    <w:tc>
                      <w:tcPr>
                        <w:tcW w:w="0" w:type="auto"/>
                        <w:gridSpan w:val="3"/>
                        <w:tcBorders>
                          <w:top w:val="single" w:sz="6" w:space="0" w:color="000000"/>
                          <w:left w:val="single" w:sz="6" w:space="0" w:color="000000"/>
                          <w:bottom w:val="single" w:sz="6" w:space="0" w:color="000000"/>
                          <w:right w:val="single" w:sz="6" w:space="0" w:color="000000"/>
                        </w:tcBorders>
                        <w:shd w:val="clear" w:color="auto" w:fill="auto"/>
                        <w:hideMark/>
                      </w:tcPr>
                      <w:p w14:paraId="52A8E842"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 </w:t>
                        </w:r>
                        <w:r w:rsidRPr="006F16F5">
                          <w:rPr>
                            <w:rFonts w:ascii="inherit" w:eastAsia="Times New Roman" w:hAnsi="inherit" w:cs="Times New Roman"/>
                            <w:b/>
                            <w:bCs/>
                            <w:i/>
                            <w:iCs/>
                            <w:lang w:eastAsia="hr-HR"/>
                          </w:rPr>
                          <w:t>L</w:t>
                        </w:r>
                        <w:r w:rsidRPr="006F16F5">
                          <w:rPr>
                            <w:rFonts w:ascii="inherit" w:eastAsia="Times New Roman" w:hAnsi="inherit" w:cs="Times New Roman"/>
                            <w:b/>
                            <w:bCs/>
                            <w:i/>
                            <w:iCs/>
                            <w:sz w:val="15"/>
                            <w:szCs w:val="15"/>
                            <w:vertAlign w:val="subscript"/>
                            <w:lang w:eastAsia="hr-HR"/>
                          </w:rPr>
                          <w:t>H,</w:t>
                        </w:r>
                        <w:r w:rsidRPr="006F16F5">
                          <w:rPr>
                            <w:rFonts w:ascii="inherit" w:eastAsia="Times New Roman" w:hAnsi="inherit" w:cs="Times New Roman"/>
                            <w:b/>
                            <w:bCs/>
                            <w:i/>
                            <w:iCs/>
                            <w:lang w:eastAsia="hr-HR"/>
                          </w:rPr>
                          <w:t> </w:t>
                        </w:r>
                        <w:r w:rsidRPr="006F16F5">
                          <w:rPr>
                            <w:rFonts w:ascii="inherit" w:eastAsia="Times New Roman" w:hAnsi="inherit" w:cs="Times New Roman"/>
                            <w:b/>
                            <w:bCs/>
                            <w:sz w:val="15"/>
                            <w:szCs w:val="15"/>
                            <w:vertAlign w:val="subscript"/>
                            <w:lang w:eastAsia="hr-HR"/>
                          </w:rPr>
                          <w:t>bridge</w:t>
                        </w:r>
                        <w:r w:rsidRPr="006F16F5">
                          <w:rPr>
                            <w:rFonts w:ascii="inherit" w:eastAsia="Times New Roman" w:hAnsi="inherit" w:cs="Times New Roman"/>
                            <w:b/>
                            <w:bCs/>
                            <w:lang w:eastAsia="hr-HR"/>
                          </w:rPr>
                          <w:t> </w:t>
                        </w:r>
                        <w:r w:rsidRPr="006F16F5">
                          <w:rPr>
                            <w:rFonts w:ascii="inherit" w:eastAsia="Times New Roman" w:hAnsi="inherit" w:cs="Times New Roman"/>
                            <w:b/>
                            <w:bCs/>
                            <w:i/>
                            <w:iCs/>
                            <w:sz w:val="15"/>
                            <w:szCs w:val="15"/>
                            <w:vertAlign w:val="subscript"/>
                            <w:lang w:eastAsia="hr-HR"/>
                          </w:rPr>
                          <w:t>,i</w:t>
                        </w:r>
                      </w:p>
                    </w:tc>
                  </w:tr>
                  <w:tr w:rsidR="006F16F5" w:rsidRPr="006F16F5" w14:paraId="4CA2360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7C5FD"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Frekvencija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63289F"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+ 10 dB(A)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1A0798" w14:textId="77777777" w:rsidR="006F16F5" w:rsidRPr="006F16F5" w:rsidRDefault="006F16F5" w:rsidP="006F16F5">
                        <w:pPr>
                          <w:spacing w:before="60" w:after="60" w:line="240" w:lineRule="auto"/>
                          <w:ind w:right="195"/>
                          <w:jc w:val="center"/>
                          <w:rPr>
                            <w:rFonts w:ascii="inherit" w:eastAsia="Times New Roman" w:hAnsi="inherit" w:cs="Times New Roman"/>
                            <w:b/>
                            <w:bCs/>
                            <w:lang w:eastAsia="hr-HR"/>
                          </w:rPr>
                        </w:pPr>
                        <w:r w:rsidRPr="006F16F5">
                          <w:rPr>
                            <w:rFonts w:ascii="inherit" w:eastAsia="Times New Roman" w:hAnsi="inherit" w:cs="Times New Roman"/>
                            <w:b/>
                            <w:bCs/>
                            <w:lang w:eastAsia="hr-HR"/>
                          </w:rPr>
                          <w:t>+ 15 dB(A)</w:t>
                        </w:r>
                      </w:p>
                    </w:tc>
                  </w:tr>
                  <w:tr w:rsidR="006F16F5" w:rsidRPr="006F16F5" w14:paraId="5364340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FF5B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763B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67AD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90,1</w:t>
                        </w:r>
                      </w:p>
                    </w:tc>
                  </w:tr>
                  <w:tr w:rsidR="006F16F5" w:rsidRPr="006F16F5" w14:paraId="3FAF84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2C857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85A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7B42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92,1</w:t>
                        </w:r>
                      </w:p>
                    </w:tc>
                  </w:tr>
                  <w:tr w:rsidR="006F16F5" w:rsidRPr="006F16F5" w14:paraId="10BB944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CFB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ED7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F9DDB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96,0</w:t>
                        </w:r>
                      </w:p>
                    </w:tc>
                  </w:tr>
                  <w:tr w:rsidR="006F16F5" w:rsidRPr="006F16F5" w14:paraId="38D5D4F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3C5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3CEB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1C59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99,5</w:t>
                        </w:r>
                      </w:p>
                    </w:tc>
                  </w:tr>
                  <w:tr w:rsidR="006F16F5" w:rsidRPr="006F16F5" w14:paraId="3E6535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591BB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125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A317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7D2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99,9</w:t>
                        </w:r>
                      </w:p>
                    </w:tc>
                  </w:tr>
                  <w:tr w:rsidR="006F16F5" w:rsidRPr="006F16F5" w14:paraId="34E749D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320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52C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08CE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101,5</w:t>
                        </w:r>
                      </w:p>
                    </w:tc>
                  </w:tr>
                  <w:tr w:rsidR="006F16F5" w:rsidRPr="006F16F5" w14:paraId="7A3C133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967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BEB4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E1E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99,6</w:t>
                        </w:r>
                      </w:p>
                    </w:tc>
                  </w:tr>
                  <w:tr w:rsidR="006F16F5" w:rsidRPr="006F16F5" w14:paraId="531A6AC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ABA4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898C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E74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103,8</w:t>
                        </w:r>
                      </w:p>
                    </w:tc>
                  </w:tr>
                  <w:tr w:rsidR="006F16F5" w:rsidRPr="006F16F5" w14:paraId="2983F34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F75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315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A24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6A77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104,5</w:t>
                        </w:r>
                      </w:p>
                    </w:tc>
                  </w:tr>
                  <w:tr w:rsidR="006F16F5" w:rsidRPr="006F16F5" w14:paraId="4BE682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98D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F71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8EBC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106,5</w:t>
                        </w:r>
                      </w:p>
                    </w:tc>
                  </w:tr>
                  <w:tr w:rsidR="006F16F5" w:rsidRPr="006F16F5" w14:paraId="79FF4A4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C075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F26F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BA7AA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107,8</w:t>
                        </w:r>
                      </w:p>
                    </w:tc>
                  </w:tr>
                  <w:tr w:rsidR="006F16F5" w:rsidRPr="006F16F5" w14:paraId="41471E3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D267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630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053D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DC3A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109,6</w:t>
                        </w:r>
                      </w:p>
                    </w:tc>
                  </w:tr>
                  <w:tr w:rsidR="006F16F5" w:rsidRPr="006F16F5" w14:paraId="2E7D28D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E907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A4F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E62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116,1</w:t>
                        </w:r>
                      </w:p>
                    </w:tc>
                  </w:tr>
                  <w:tr w:rsidR="006F16F5" w:rsidRPr="006F16F5" w14:paraId="52B846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9595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9FD7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2B50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118,8</w:t>
                        </w:r>
                      </w:p>
                    </w:tc>
                  </w:tr>
                  <w:tr w:rsidR="006F16F5" w:rsidRPr="006F16F5" w14:paraId="2DE0DA3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81EA7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CB19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112,0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5F04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120,9</w:t>
                        </w:r>
                      </w:p>
                    </w:tc>
                  </w:tr>
                  <w:tr w:rsidR="006F16F5" w:rsidRPr="006F16F5" w14:paraId="2C08CAA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216A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08DC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F787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109,5</w:t>
                        </w:r>
                      </w:p>
                    </w:tc>
                  </w:tr>
                  <w:tr w:rsidR="006F16F5" w:rsidRPr="006F16F5" w14:paraId="1F1B887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52EFD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C8B5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E981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109,1</w:t>
                        </w:r>
                      </w:p>
                    </w:tc>
                  </w:tr>
                  <w:tr w:rsidR="006F16F5" w:rsidRPr="006F16F5" w14:paraId="44C391C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FF8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2 500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9B9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203C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109,6</w:t>
                        </w:r>
                      </w:p>
                    </w:tc>
                  </w:tr>
                  <w:tr w:rsidR="006F16F5" w:rsidRPr="006F16F5" w14:paraId="41701C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B97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3 150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9F4DF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F51C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102,0</w:t>
                        </w:r>
                      </w:p>
                    </w:tc>
                  </w:tr>
                  <w:tr w:rsidR="006F16F5" w:rsidRPr="006F16F5" w14:paraId="044D7C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2D3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B289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D4C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94,1</w:t>
                        </w:r>
                      </w:p>
                    </w:tc>
                  </w:tr>
                  <w:tr w:rsidR="006F16F5" w:rsidRPr="006F16F5" w14:paraId="035FBEE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B7A4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7FBC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CF2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89,6</w:t>
                        </w:r>
                      </w:p>
                    </w:tc>
                  </w:tr>
                  <w:tr w:rsidR="006F16F5" w:rsidRPr="006F16F5" w14:paraId="71FFA8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2BBB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6 300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062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4F01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83,6</w:t>
                        </w:r>
                      </w:p>
                    </w:tc>
                  </w:tr>
                  <w:tr w:rsidR="006F16F5" w:rsidRPr="006F16F5" w14:paraId="0D1C5D6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E79D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964E9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237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79,0</w:t>
                        </w:r>
                      </w:p>
                    </w:tc>
                  </w:tr>
                  <w:tr w:rsidR="006F16F5" w:rsidRPr="006F16F5" w14:paraId="4BCE69C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38AD1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  Hz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3F4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62E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74,7 ”</w:t>
                        </w:r>
                      </w:p>
                    </w:tc>
                  </w:tr>
                </w:tbl>
                <w:p w14:paraId="48BDDD13"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7270039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76A028FB" w14:textId="77777777" w:rsidR="006F16F5" w:rsidRPr="006F16F5" w:rsidRDefault="006F16F5" w:rsidP="006F16F5">
      <w:pPr>
        <w:shd w:val="clear" w:color="auto" w:fill="FFFFFF"/>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5"/>
        <w:gridCol w:w="9067"/>
      </w:tblGrid>
      <w:tr w:rsidR="006F16F5" w:rsidRPr="006F16F5" w14:paraId="6DD25142" w14:textId="77777777" w:rsidTr="006F16F5">
        <w:tc>
          <w:tcPr>
            <w:tcW w:w="0" w:type="auto"/>
            <w:shd w:val="clear" w:color="auto" w:fill="auto"/>
            <w:hideMark/>
          </w:tcPr>
          <w:p w14:paraId="795122E9" w14:textId="4AA8ED0D"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8B53D0E" w14:textId="76DBB61A"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 xml:space="preserve">Naslov </w:t>
            </w:r>
            <w:r w:rsidR="006F16F5" w:rsidRPr="006F16F5">
              <w:rPr>
                <w:rFonts w:ascii="inherit" w:eastAsia="Times New Roman" w:hAnsi="inherit" w:cs="Times New Roman"/>
                <w:sz w:val="24"/>
                <w:szCs w:val="24"/>
                <w:lang w:eastAsia="hr-HR"/>
              </w:rPr>
              <w:t>Prilog</w:t>
            </w:r>
            <w:r>
              <w:rPr>
                <w:rFonts w:ascii="inherit" w:eastAsia="Times New Roman" w:hAnsi="inherit" w:cs="Times New Roman"/>
                <w:sz w:val="24"/>
                <w:szCs w:val="24"/>
                <w:lang w:eastAsia="hr-HR"/>
              </w:rPr>
              <w:t>a</w:t>
            </w:r>
            <w:r w:rsidR="006F16F5" w:rsidRPr="006F16F5">
              <w:rPr>
                <w:rFonts w:ascii="inherit" w:eastAsia="Times New Roman" w:hAnsi="inherit" w:cs="Times New Roman"/>
                <w:sz w:val="24"/>
                <w:szCs w:val="24"/>
                <w:lang w:eastAsia="hr-HR"/>
              </w:rPr>
              <w:t xml:space="preserve"> I mijenja se </w:t>
            </w:r>
            <w:r>
              <w:rPr>
                <w:rFonts w:ascii="inherit" w:eastAsia="Times New Roman" w:hAnsi="inherit" w:cs="Times New Roman"/>
                <w:sz w:val="24"/>
                <w:szCs w:val="24"/>
                <w:lang w:eastAsia="hr-HR"/>
              </w:rPr>
              <w:t>i glasi:</w:t>
            </w: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0C99A4C3" w14:textId="77777777">
              <w:tc>
                <w:tcPr>
                  <w:tcW w:w="0" w:type="auto"/>
                  <w:shd w:val="clear" w:color="auto" w:fill="auto"/>
                  <w:hideMark/>
                </w:tcPr>
                <w:p w14:paraId="1BF41808" w14:textId="5C82B3DF"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1A1F0A5" w14:textId="0A7906F0"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w:t>
                  </w:r>
                  <w:r w:rsidRPr="006F16F5">
                    <w:rPr>
                      <w:rFonts w:ascii="inherit" w:eastAsia="Times New Roman" w:hAnsi="inherit" w:cs="Times New Roman"/>
                      <w:b/>
                      <w:bCs/>
                      <w:sz w:val="24"/>
                      <w:szCs w:val="24"/>
                      <w:lang w:eastAsia="hr-HR"/>
                    </w:rPr>
                    <w:t>Dodatak I: Baza podataka za izvore buke zrakoplova – Podaci o buci i performansama zrakoplova (ANP)</w:t>
                  </w:r>
                  <w:r w:rsidR="000F4A9F">
                    <w:rPr>
                      <w:rFonts w:ascii="inherit" w:eastAsia="Times New Roman" w:hAnsi="inherit" w:cs="Times New Roman"/>
                      <w:sz w:val="24"/>
                      <w:szCs w:val="24"/>
                      <w:lang w:eastAsia="hr-HR"/>
                    </w:rPr>
                    <w:t>”.</w:t>
                  </w:r>
                </w:p>
              </w:tc>
            </w:tr>
          </w:tbl>
          <w:p w14:paraId="7D5296DE"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9"/>
              <w:gridCol w:w="9058"/>
            </w:tblGrid>
            <w:tr w:rsidR="006F16F5" w:rsidRPr="006F16F5" w14:paraId="5E628855" w14:textId="77777777">
              <w:tc>
                <w:tcPr>
                  <w:tcW w:w="0" w:type="auto"/>
                  <w:shd w:val="clear" w:color="auto" w:fill="auto"/>
                  <w:hideMark/>
                </w:tcPr>
                <w:p w14:paraId="6472AE2B" w14:textId="0A8F1FFE" w:rsidR="006F16F5" w:rsidRPr="006F16F5" w:rsidRDefault="006F16F5" w:rsidP="000F4A9F">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1E909AA3" w14:textId="7D156633" w:rsidR="006F16F5" w:rsidRPr="006F16F5" w:rsidRDefault="000F4A9F"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I-1</w:t>
                  </w:r>
                  <w:r>
                    <w:rPr>
                      <w:rFonts w:ascii="inherit" w:eastAsia="Times New Roman" w:hAnsi="inherit" w:cs="Times New Roman"/>
                      <w:sz w:val="24"/>
                      <w:szCs w:val="24"/>
                      <w:lang w:eastAsia="hr-HR"/>
                    </w:rPr>
                    <w:t xml:space="preserve"> priloga I</w:t>
                  </w:r>
                  <w:r w:rsidR="006F16F5" w:rsidRPr="006F16F5">
                    <w:rPr>
                      <w:rFonts w:ascii="inherit" w:eastAsia="Times New Roman" w:hAnsi="inherit" w:cs="Times New Roman"/>
                      <w:sz w:val="24"/>
                      <w:szCs w:val="24"/>
                      <w:lang w:eastAsia="hr-HR"/>
                    </w:rPr>
                    <w:t xml:space="preserve"> reci počevši od retka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54"/>
                    <w:gridCol w:w="522"/>
                    <w:gridCol w:w="1404"/>
                    <w:gridCol w:w="375"/>
                    <w:gridCol w:w="375"/>
                    <w:gridCol w:w="1859"/>
                    <w:gridCol w:w="2153"/>
                  </w:tblGrid>
                  <w:tr w:rsidR="006F16F5" w:rsidRPr="006F16F5" w14:paraId="5A1B5BB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932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534B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8F37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F26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247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9C0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512C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0,1565”</w:t>
                        </w:r>
                      </w:p>
                    </w:tc>
                  </w:tr>
                </w:tbl>
                <w:p w14:paraId="6699FB07" w14:textId="7ED65BB9"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xml:space="preserve">do posljednjeg retka tablice </w:t>
                  </w:r>
                  <w:r w:rsidR="001179D8">
                    <w:rPr>
                      <w:rFonts w:ascii="inherit" w:eastAsia="Times New Roman" w:hAnsi="inherit" w:cs="Times New Roman"/>
                      <w:sz w:val="24"/>
                      <w:szCs w:val="24"/>
                      <w:lang w:eastAsia="hr-HR"/>
                    </w:rPr>
                    <w:t>se mijenja</w:t>
                  </w:r>
                  <w:r w:rsidR="00FE1EB9">
                    <w:rPr>
                      <w:rFonts w:ascii="inherit" w:eastAsia="Times New Roman" w:hAnsi="inherit" w:cs="Times New Roman"/>
                      <w:sz w:val="24"/>
                      <w:szCs w:val="24"/>
                      <w:lang w:eastAsia="hr-HR"/>
                    </w:rPr>
                    <w:t>ju</w:t>
                  </w:r>
                  <w:r w:rsidR="001179D8">
                    <w:rPr>
                      <w:rFonts w:ascii="inherit" w:eastAsia="Times New Roman" w:hAnsi="inherit" w:cs="Times New Roman"/>
                      <w:sz w:val="24"/>
                      <w:szCs w:val="24"/>
                      <w:lang w:eastAsia="hr-HR"/>
                    </w:rPr>
                    <w:t xml:space="preserve"> i glas</w:t>
                  </w:r>
                  <w:r w:rsidR="00FE1EB9">
                    <w:rPr>
                      <w:rFonts w:ascii="inherit" w:eastAsia="Times New Roman" w:hAnsi="inherit" w:cs="Times New Roman"/>
                      <w:sz w:val="24"/>
                      <w:szCs w:val="24"/>
                      <w:lang w:eastAsia="hr-HR"/>
                    </w:rPr>
                    <w:t>e</w:t>
                  </w:r>
                  <w:r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04"/>
                    <w:gridCol w:w="270"/>
                    <w:gridCol w:w="1712"/>
                    <w:gridCol w:w="1474"/>
                    <w:gridCol w:w="1304"/>
                    <w:gridCol w:w="1304"/>
                    <w:gridCol w:w="1474"/>
                  </w:tblGrid>
                  <w:tr w:rsidR="006F16F5" w:rsidRPr="006F16F5" w14:paraId="1753F2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038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CA6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3971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D235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483B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2583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2486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0,0596977</w:t>
                        </w:r>
                      </w:p>
                    </w:tc>
                  </w:tr>
                  <w:tr w:rsidR="006F16F5" w:rsidRPr="006F16F5" w14:paraId="4A3CD6F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F34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EB2B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E01A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496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B939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D006E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523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0,066122</w:t>
                        </w:r>
                      </w:p>
                    </w:tc>
                  </w:tr>
                  <w:tr w:rsidR="006F16F5" w:rsidRPr="006F16F5" w14:paraId="2FBE76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0FE0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D2A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BE4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080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D290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FD6D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6AA8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0,078996</w:t>
                        </w:r>
                      </w:p>
                    </w:tc>
                  </w:tr>
                  <w:tr w:rsidR="006F16F5" w:rsidRPr="006F16F5" w14:paraId="50B98B3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152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F15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E02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3A45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8DB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5D5A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2D7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0,111985</w:t>
                        </w:r>
                      </w:p>
                    </w:tc>
                  </w:tr>
                  <w:tr w:rsidR="006F16F5" w:rsidRPr="006F16F5" w14:paraId="0727DB7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1EC7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DEFF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ED7E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24AB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C2CB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B53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0,383611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F13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0,117166</w:t>
                        </w:r>
                      </w:p>
                    </w:tc>
                  </w:tr>
                  <w:tr w:rsidR="006F16F5" w:rsidRPr="006F16F5" w14:paraId="54F779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1B5A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64B9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2B83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B9E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E23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8DDF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2BC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0,076682</w:t>
                        </w:r>
                      </w:p>
                    </w:tc>
                  </w:tr>
                  <w:tr w:rsidR="006F16F5" w:rsidRPr="006F16F5" w14:paraId="54C64D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9C4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CC35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D03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D7B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27A6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1B11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4CD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0,056009</w:t>
                        </w:r>
                      </w:p>
                    </w:tc>
                  </w:tr>
                  <w:tr w:rsidR="006F16F5" w:rsidRPr="006F16F5" w14:paraId="202F71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0AD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549E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4B3A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A05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F4E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8F53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33E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0,091438</w:t>
                        </w:r>
                      </w:p>
                    </w:tc>
                  </w:tr>
                  <w:tr w:rsidR="006F16F5" w:rsidRPr="006F16F5" w14:paraId="059E039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0B6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C6FC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E34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9A54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9B92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BFC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3371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0,066859</w:t>
                        </w:r>
                      </w:p>
                    </w:tc>
                  </w:tr>
                  <w:tr w:rsidR="006F16F5" w:rsidRPr="006F16F5" w14:paraId="339D92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CCC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2D66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594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DD32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D53B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5A06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C304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0,106627</w:t>
                        </w:r>
                      </w:p>
                    </w:tc>
                  </w:tr>
                  <w:tr w:rsidR="006F16F5" w:rsidRPr="006F16F5" w14:paraId="438EE0F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0591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FEB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1E54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AAFE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FAE7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9E99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70B9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0,077189</w:t>
                        </w:r>
                      </w:p>
                    </w:tc>
                  </w:tr>
                  <w:tr w:rsidR="006F16F5" w:rsidRPr="006F16F5" w14:paraId="26FDBA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9E8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B74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499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E6E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F520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FD95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0,395117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38B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0,165812</w:t>
                        </w:r>
                      </w:p>
                    </w:tc>
                  </w:tr>
                  <w:tr w:rsidR="006F16F5" w:rsidRPr="006F16F5" w14:paraId="671D4FB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81B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2C9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689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ECD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CEB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AEB4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6141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0,106525</w:t>
                        </w:r>
                      </w:p>
                    </w:tc>
                  </w:tr>
                  <w:tr w:rsidR="006F16F5" w:rsidRPr="006F16F5" w14:paraId="7CF0E0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7D2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393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5C94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8E13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5EF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D0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0,375612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9681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0,116638</w:t>
                        </w:r>
                      </w:p>
                    </w:tc>
                  </w:tr>
                  <w:tr w:rsidR="006F16F5" w:rsidRPr="006F16F5" w14:paraId="06D5236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B08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6C3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F0B6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A781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1D74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BA2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0,375646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6E8A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0,189672</w:t>
                        </w:r>
                      </w:p>
                    </w:tc>
                  </w:tr>
                  <w:tr w:rsidR="006F16F5" w:rsidRPr="006F16F5" w14:paraId="37E065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D11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5BBD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AD5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3600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C8EC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457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75A2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0,074217</w:t>
                        </w:r>
                      </w:p>
                    </w:tc>
                  </w:tr>
                  <w:tr w:rsidR="006F16F5" w:rsidRPr="006F16F5" w14:paraId="02694D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9822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6537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5BB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BFF99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767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A4E2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9DBD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0,05418</w:t>
                        </w:r>
                      </w:p>
                    </w:tc>
                  </w:tr>
                  <w:tr w:rsidR="006F16F5" w:rsidRPr="006F16F5" w14:paraId="5FF452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DE25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9F6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DDE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5FB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E3A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37D0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3615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0,085464</w:t>
                        </w:r>
                      </w:p>
                    </w:tc>
                  </w:tr>
                  <w:tr w:rsidR="006F16F5" w:rsidRPr="006F16F5" w14:paraId="654476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BF6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2A18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F523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32B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956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095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6AB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0,062526</w:t>
                        </w:r>
                      </w:p>
                    </w:tc>
                  </w:tr>
                  <w:tr w:rsidR="006F16F5" w:rsidRPr="006F16F5" w14:paraId="17BC43B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4BC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C5D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1D9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27DC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0,00823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1CA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0,41332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0821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EA40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0,101356</w:t>
                        </w:r>
                      </w:p>
                    </w:tc>
                  </w:tr>
                  <w:tr w:rsidR="006F16F5" w:rsidRPr="006F16F5" w14:paraId="2D53E3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7E5D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DDB2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0C6F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0E62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0,0079701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47C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0,40898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B405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E3A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0,074014</w:t>
                        </w:r>
                      </w:p>
                    </w:tc>
                  </w:tr>
                  <w:tr w:rsidR="006F16F5" w:rsidRPr="006F16F5" w14:paraId="79F142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8F8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0FC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EEB5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B707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9E5B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2AEB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906E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0,05873</w:t>
                        </w:r>
                      </w:p>
                    </w:tc>
                  </w:tr>
                  <w:tr w:rsidR="006F16F5" w:rsidRPr="006F16F5" w14:paraId="71CA30C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C2A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4A48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BD13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A480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EC7F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6EF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CB3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0,056319</w:t>
                        </w:r>
                      </w:p>
                    </w:tc>
                  </w:tr>
                  <w:tr w:rsidR="006F16F5" w:rsidRPr="006F16F5" w14:paraId="014E33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BEC5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8D1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3A9F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A_2_D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18D3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72E1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333F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25C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0,083834</w:t>
                        </w:r>
                      </w:p>
                    </w:tc>
                  </w:tr>
                  <w:tr w:rsidR="006F16F5" w:rsidRPr="006F16F5" w14:paraId="44C6E9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B12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00F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C8A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A_2_D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D0A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ED08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7732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EB9B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0,081415</w:t>
                        </w:r>
                      </w:p>
                    </w:tc>
                  </w:tr>
                  <w:tr w:rsidR="006F16F5" w:rsidRPr="006F16F5" w14:paraId="7D74D1B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01A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2CF0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22C9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A_2_U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255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DBC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5C6D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737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0,06183</w:t>
                        </w:r>
                      </w:p>
                    </w:tc>
                  </w:tr>
                  <w:tr w:rsidR="006F16F5" w:rsidRPr="006F16F5" w14:paraId="541D74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D4F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B6B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8FA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A_2_U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67AD4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F52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B77E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B58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0,059857</w:t>
                        </w:r>
                      </w:p>
                    </w:tc>
                  </w:tr>
                  <w:tr w:rsidR="006F16F5" w:rsidRPr="006F16F5" w14:paraId="725B42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1DE3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9C9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444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C696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8BF7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9159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0,219605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1721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0,092731</w:t>
                        </w:r>
                      </w:p>
                    </w:tc>
                  </w:tr>
                  <w:tr w:rsidR="006F16F5" w:rsidRPr="006F16F5" w14:paraId="67BA6E7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773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629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34E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80F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1AED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0698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0,225785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048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0,092557</w:t>
                        </w:r>
                      </w:p>
                    </w:tc>
                  </w:tr>
                  <w:tr w:rsidR="006F16F5" w:rsidRPr="006F16F5" w14:paraId="1664DFC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2C40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A2A3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68DD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7F3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1016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4C10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0,214867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279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0,106381</w:t>
                        </w:r>
                      </w:p>
                    </w:tc>
                  </w:tr>
                  <w:tr w:rsidR="006F16F5" w:rsidRPr="006F16F5" w14:paraId="1239330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E8EC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BECD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D5B4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87A8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47A0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D48A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0,214862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DE10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0,106058</w:t>
                        </w:r>
                      </w:p>
                    </w:tc>
                  </w:tr>
                  <w:tr w:rsidR="006F16F5" w:rsidRPr="006F16F5" w14:paraId="0149FBC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706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A0B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161A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7B8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67A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CA22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A03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0,049173</w:t>
                        </w:r>
                      </w:p>
                    </w:tc>
                  </w:tr>
                  <w:tr w:rsidR="006F16F5" w:rsidRPr="006F16F5" w14:paraId="2E5044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4D78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2AA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48E7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D758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978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E1D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9F1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0,048841</w:t>
                        </w:r>
                      </w:p>
                    </w:tc>
                  </w:tr>
                  <w:tr w:rsidR="006F16F5" w:rsidRPr="006F16F5" w14:paraId="340D60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5CF9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D725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19D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BF73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8F7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7C4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158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0,052403</w:t>
                        </w:r>
                      </w:p>
                    </w:tc>
                  </w:tr>
                  <w:tr w:rsidR="006F16F5" w:rsidRPr="006F16F5" w14:paraId="58D7B02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B53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7E1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12C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21D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7537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65B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4345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0,058754</w:t>
                        </w:r>
                      </w:p>
                    </w:tc>
                  </w:tr>
                  <w:tr w:rsidR="006F16F5" w:rsidRPr="006F16F5" w14:paraId="7343875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D23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033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4C5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32E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B83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0,234635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E149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AD5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0,06129</w:t>
                        </w:r>
                      </w:p>
                    </w:tc>
                  </w:tr>
                  <w:tr w:rsidR="006F16F5" w:rsidRPr="006F16F5" w14:paraId="0B8ED13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ABF1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A57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EE59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AF1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0,002722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79A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0,233179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D001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D709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0,098533</w:t>
                        </w:r>
                      </w:p>
                    </w:tc>
                  </w:tr>
                  <w:tr w:rsidR="006F16F5" w:rsidRPr="006F16F5" w14:paraId="29E3CF7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BE2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A72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459A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53FE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55C2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0D7C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DF9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0,062824</w:t>
                        </w:r>
                      </w:p>
                    </w:tc>
                  </w:tr>
                  <w:tr w:rsidR="006F16F5" w:rsidRPr="006F16F5" w14:paraId="225BCA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AB3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7CD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CF4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5309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96C4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D88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3766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0,048142</w:t>
                        </w:r>
                      </w:p>
                    </w:tc>
                  </w:tr>
                  <w:tr w:rsidR="006F16F5" w:rsidRPr="006F16F5" w14:paraId="12323CD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8CB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5542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F97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EF1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95A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8205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BED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0,048126</w:t>
                        </w:r>
                      </w:p>
                    </w:tc>
                  </w:tr>
                  <w:tr w:rsidR="006F16F5" w:rsidRPr="006F16F5" w14:paraId="16F5263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560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CFD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833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1C2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1B55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5E7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561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0,0803</w:t>
                        </w:r>
                      </w:p>
                    </w:tc>
                  </w:tr>
                  <w:tr w:rsidR="006F16F5" w:rsidRPr="006F16F5" w14:paraId="3D57A81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745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C6CF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11AE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0F7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F7C2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32A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0,55608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04F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0,105</w:t>
                        </w:r>
                      </w:p>
                    </w:tc>
                  </w:tr>
                  <w:tr w:rsidR="006F16F5" w:rsidRPr="006F16F5" w14:paraId="17ED9F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931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0F5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EDDD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45B7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728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DBCB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2253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0,09027</w:t>
                        </w:r>
                      </w:p>
                    </w:tc>
                  </w:tr>
                  <w:tr w:rsidR="006F16F5" w:rsidRPr="006F16F5" w14:paraId="2274DD6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21F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345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41D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E82B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0,013155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E99E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C176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B64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0,08142</w:t>
                        </w:r>
                      </w:p>
                    </w:tc>
                  </w:tr>
                  <w:tr w:rsidR="006F16F5" w:rsidRPr="006F16F5" w14:paraId="5C9AED2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EDF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CD9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C39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3AC8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2F69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EAA4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4A7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0,07826</w:t>
                        </w:r>
                      </w:p>
                    </w:tc>
                  </w:tr>
                  <w:tr w:rsidR="006F16F5" w:rsidRPr="006F16F5" w14:paraId="57E4DC5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8840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C4B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7AD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70C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084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76E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25E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0,0708</w:t>
                        </w:r>
                      </w:p>
                    </w:tc>
                  </w:tr>
                  <w:tr w:rsidR="006F16F5" w:rsidRPr="006F16F5" w14:paraId="16AB651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E6DD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CBC8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455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0A8A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73FF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A80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F6AF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0,1565</w:t>
                        </w:r>
                      </w:p>
                    </w:tc>
                  </w:tr>
                  <w:tr w:rsidR="006F16F5" w:rsidRPr="006F16F5" w14:paraId="03C5C7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29E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89A3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40C0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1D31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2371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977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3C4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0,0904</w:t>
                        </w:r>
                      </w:p>
                    </w:tc>
                  </w:tr>
                  <w:tr w:rsidR="006F16F5" w:rsidRPr="006F16F5" w14:paraId="6B0D7D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8853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961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4A1B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5DB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9480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5EA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0709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0,0683</w:t>
                        </w:r>
                      </w:p>
                    </w:tc>
                  </w:tr>
                  <w:tr w:rsidR="006F16F5" w:rsidRPr="006F16F5" w14:paraId="05AA05D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82B9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09DD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4B2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U-INT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BCE6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2B2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8C5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ACAE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0,1124</w:t>
                        </w:r>
                      </w:p>
                    </w:tc>
                  </w:tr>
                  <w:tr w:rsidR="006F16F5" w:rsidRPr="006F16F5" w14:paraId="1262094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F04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3BB6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23A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1D33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ECD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F94B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996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0,0904</w:t>
                        </w:r>
                      </w:p>
                    </w:tc>
                  </w:tr>
                  <w:tr w:rsidR="006F16F5" w:rsidRPr="006F16F5" w14:paraId="7FA8FA1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A71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7DE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1C2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B5C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AC0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0,5162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D48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962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0,0683</w:t>
                        </w:r>
                      </w:p>
                    </w:tc>
                  </w:tr>
                  <w:tr w:rsidR="006F16F5" w:rsidRPr="006F16F5" w14:paraId="4232216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8F54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98F9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9553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7F8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796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B39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3D0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0,0683</w:t>
                        </w:r>
                      </w:p>
                    </w:tc>
                  </w:tr>
                  <w:tr w:rsidR="006F16F5" w:rsidRPr="006F16F5" w14:paraId="548999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381E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ED28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3F8F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0DE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48F9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99E8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68B2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0,1565</w:t>
                        </w:r>
                      </w:p>
                    </w:tc>
                  </w:tr>
                  <w:tr w:rsidR="006F16F5" w:rsidRPr="006F16F5" w14:paraId="6ACE674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14B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94D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D18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26A1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D4F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783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9D9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0,0911</w:t>
                        </w:r>
                      </w:p>
                    </w:tc>
                  </w:tr>
                  <w:tr w:rsidR="006F16F5" w:rsidRPr="006F16F5" w14:paraId="15DAAD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5BEE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5CF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09E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AC3C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EE1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AA8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8469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0,0693</w:t>
                        </w:r>
                      </w:p>
                    </w:tc>
                  </w:tr>
                  <w:tr w:rsidR="006F16F5" w:rsidRPr="006F16F5" w14:paraId="2F6BFD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7E3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17E9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73F5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U-INT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419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A9C6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3604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68BE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0,1129</w:t>
                        </w:r>
                      </w:p>
                    </w:tc>
                  </w:tr>
                  <w:tr w:rsidR="006F16F5" w:rsidRPr="006F16F5" w14:paraId="637FA8A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829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C49E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28D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9E1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5757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72E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EEC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0,0911</w:t>
                        </w:r>
                      </w:p>
                    </w:tc>
                  </w:tr>
                  <w:tr w:rsidR="006F16F5" w:rsidRPr="006F16F5" w14:paraId="27E2C3A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6C8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00F1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A17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C05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F25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0BC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FD8B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0,0693</w:t>
                        </w:r>
                      </w:p>
                    </w:tc>
                  </w:tr>
                  <w:tr w:rsidR="006F16F5" w:rsidRPr="006F16F5" w14:paraId="5C0949A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78DC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F10065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BF27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5603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CCB6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B3A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91BA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321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0,0693</w:t>
                        </w:r>
                      </w:p>
                    </w:tc>
                  </w:tr>
                  <w:tr w:rsidR="006F16F5" w:rsidRPr="006F16F5" w14:paraId="03430C9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B14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04A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D104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AD8A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7D9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091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0,5334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BC6A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0,1677</w:t>
                        </w:r>
                      </w:p>
                    </w:tc>
                  </w:tr>
                  <w:tr w:rsidR="006F16F5" w:rsidRPr="006F16F5" w14:paraId="5BF3DCD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4672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CA8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6D5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906E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9EA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AF8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997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0,1033</w:t>
                        </w:r>
                      </w:p>
                    </w:tc>
                  </w:tr>
                  <w:tr w:rsidR="006F16F5" w:rsidRPr="006F16F5" w14:paraId="21D51D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CF3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5B6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215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02E9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CFE3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63A7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D2F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0,1248</w:t>
                        </w:r>
                      </w:p>
                    </w:tc>
                  </w:tr>
                  <w:tr w:rsidR="006F16F5" w:rsidRPr="006F16F5" w14:paraId="2EA2EF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E8A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50F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2913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4F4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470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8BE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1A2F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0,0819</w:t>
                        </w:r>
                      </w:p>
                    </w:tc>
                  </w:tr>
                  <w:tr w:rsidR="006F16F5" w:rsidRPr="006F16F5" w14:paraId="08C4A31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BAFB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5050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911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4C7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D570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0,6027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826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66A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0,0793</w:t>
                        </w:r>
                      </w:p>
                    </w:tc>
                  </w:tr>
                  <w:tr w:rsidR="006F16F5" w:rsidRPr="006F16F5" w14:paraId="2527132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24B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F80D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60D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B378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AE8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610D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FC2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0,1033</w:t>
                        </w:r>
                      </w:p>
                    </w:tc>
                  </w:tr>
                  <w:tr w:rsidR="006F16F5" w:rsidRPr="006F16F5" w14:paraId="40BF513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6E3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2D72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7F8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E73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181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052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503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0,0819</w:t>
                        </w:r>
                      </w:p>
                    </w:tc>
                  </w:tr>
                  <w:tr w:rsidR="006F16F5" w:rsidRPr="006F16F5" w14:paraId="7112D79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ACB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8A1D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919B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0F5F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BF1A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5BBB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0,5149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FAD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0,1619</w:t>
                        </w:r>
                      </w:p>
                    </w:tc>
                  </w:tr>
                  <w:tr w:rsidR="006F16F5" w:rsidRPr="006F16F5" w14:paraId="3B39F2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559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9CE7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1B1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444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7DA2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C1A9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341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0,0971</w:t>
                        </w:r>
                      </w:p>
                    </w:tc>
                  </w:tr>
                  <w:tr w:rsidR="006F16F5" w:rsidRPr="006F16F5" w14:paraId="7562CCF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6C2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F0D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7B3B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A01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EF9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97D0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2C1D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0,1187</w:t>
                        </w:r>
                      </w:p>
                    </w:tc>
                  </w:tr>
                  <w:tr w:rsidR="006F16F5" w:rsidRPr="006F16F5" w14:paraId="3E516AB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E12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01FC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3A25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2D9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DC9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7E1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437E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0,0755</w:t>
                        </w:r>
                      </w:p>
                    </w:tc>
                  </w:tr>
                  <w:tr w:rsidR="006F16F5" w:rsidRPr="006F16F5" w14:paraId="4B309BE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732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CF26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04DC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2AF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0,01515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87F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7F7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1F63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0,0749</w:t>
                        </w:r>
                      </w:p>
                    </w:tc>
                  </w:tr>
                  <w:tr w:rsidR="006F16F5" w:rsidRPr="006F16F5" w14:paraId="22652C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D978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FA78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F83D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498A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4BD9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55D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DB0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0,0971</w:t>
                        </w:r>
                      </w:p>
                    </w:tc>
                  </w:tr>
                  <w:tr w:rsidR="006F16F5" w:rsidRPr="006F16F5" w14:paraId="628A42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640C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F28MK4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AE2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1850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CCD7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912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88B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436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0,0755</w:t>
                        </w:r>
                      </w:p>
                    </w:tc>
                  </w:tr>
                  <w:tr w:rsidR="006F16F5" w:rsidRPr="006F16F5" w14:paraId="08AA3CF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EB2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394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E1C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DEE4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671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DE4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0,804634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E476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0,117238</w:t>
                        </w:r>
                      </w:p>
                    </w:tc>
                  </w:tr>
                  <w:tr w:rsidR="006F16F5" w:rsidRPr="006F16F5" w14:paraId="52CCB0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F0BE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D54C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38F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C410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DBD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857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0,792624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F53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0,136348</w:t>
                        </w:r>
                      </w:p>
                    </w:tc>
                  </w:tr>
                  <w:tr w:rsidR="006F16F5" w:rsidRPr="006F16F5" w14:paraId="2BCDF5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8BE5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DF12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CBAB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71C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9727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E73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295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0,084391</w:t>
                        </w:r>
                      </w:p>
                    </w:tc>
                  </w:tr>
                  <w:tr w:rsidR="006F16F5" w:rsidRPr="006F16F5" w14:paraId="1A27F17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60D8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17C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B617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4F0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B494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0AB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2A9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010486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62D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522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59B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B1C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0,035696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2C3C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0,807797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08D3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C58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0,098781</w:t>
                        </w:r>
                      </w:p>
                    </w:tc>
                  </w:tr>
                  <w:tr w:rsidR="006F16F5" w:rsidRPr="006F16F5" w14:paraId="20295EF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A205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D86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1A1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9FE3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E4F6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C45E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406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0,084391</w:t>
                        </w:r>
                      </w:p>
                    </w:tc>
                  </w:tr>
                  <w:tr w:rsidR="006F16F5" w:rsidRPr="006F16F5" w14:paraId="7FCA9C7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2E2C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FAL20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7FA8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6CDC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8B2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850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E984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9D4E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004087B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E0F9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E23A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FA25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8076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3DE8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089D4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707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0,0751</w:t>
                        </w:r>
                      </w:p>
                    </w:tc>
                  </w:tr>
                  <w:tr w:rsidR="006F16F5" w:rsidRPr="006F16F5" w14:paraId="158BF72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28D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23A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CFE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DC7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C83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518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6B6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0,0852</w:t>
                        </w:r>
                      </w:p>
                    </w:tc>
                  </w:tr>
                  <w:tr w:rsidR="006F16F5" w:rsidRPr="006F16F5" w14:paraId="2BEA462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954C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2F0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99D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E13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FBF0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5859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5C09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0,1138</w:t>
                        </w:r>
                      </w:p>
                    </w:tc>
                  </w:tr>
                  <w:tr w:rsidR="006F16F5" w:rsidRPr="006F16F5" w14:paraId="212481C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1DF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3AAD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236E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L-39-D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1FD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DBC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F84B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0,5822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6E43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0,1742</w:t>
                        </w:r>
                      </w:p>
                    </w:tc>
                  </w:tr>
                  <w:tr w:rsidR="006F16F5" w:rsidRPr="006F16F5" w14:paraId="2A0AFE4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37B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2B2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AADC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E2A2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7C14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E80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66D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0,0814</w:t>
                        </w:r>
                      </w:p>
                    </w:tc>
                  </w:tr>
                  <w:tr w:rsidR="006F16F5" w:rsidRPr="006F16F5" w14:paraId="3B613A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C9E0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B87D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B76A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T-10-U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BA3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FA68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8EE8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72AC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0,0884</w:t>
                        </w:r>
                      </w:p>
                    </w:tc>
                  </w:tr>
                  <w:tr w:rsidR="006F16F5" w:rsidRPr="006F16F5" w14:paraId="34F0B48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637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DC9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7FE2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0FB0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E611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0,634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4897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E1C9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0,1159</w:t>
                        </w:r>
                      </w:p>
                    </w:tc>
                  </w:tr>
                  <w:tr w:rsidR="006F16F5" w:rsidRPr="006F16F5" w14:paraId="23DF8DE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A29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96F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8C1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7242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6E0D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EA1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013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0,0722</w:t>
                        </w:r>
                      </w:p>
                    </w:tc>
                  </w:tr>
                  <w:tr w:rsidR="006F16F5" w:rsidRPr="006F16F5" w14:paraId="49ECFCA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5441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625A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EB3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BA87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F07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41FF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03F5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0,0735</w:t>
                        </w:r>
                      </w:p>
                    </w:tc>
                  </w:tr>
                  <w:tr w:rsidR="006F16F5" w:rsidRPr="006F16F5" w14:paraId="617684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A530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0E8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4B63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412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C776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23E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6C0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0,1091</w:t>
                        </w:r>
                      </w:p>
                    </w:tc>
                  </w:tr>
                  <w:tr w:rsidR="006F16F5" w:rsidRPr="006F16F5" w14:paraId="75E587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C7AA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ED80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64D4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L-39-D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BAE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C18A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C16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0,562984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4624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0,1509</w:t>
                        </w:r>
                      </w:p>
                    </w:tc>
                  </w:tr>
                  <w:tr w:rsidR="006F16F5" w:rsidRPr="006F16F5" w14:paraId="3D58788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138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6BDE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31F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54D0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285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5746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2FEB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0,0738</w:t>
                        </w:r>
                      </w:p>
                    </w:tc>
                  </w:tr>
                  <w:tr w:rsidR="006F16F5" w:rsidRPr="006F16F5" w14:paraId="684A98D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5D9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56E4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7B21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T-10-U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ADFA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8A9D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818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6C56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0,0729</w:t>
                        </w:r>
                      </w:p>
                    </w:tc>
                  </w:tr>
                  <w:tr w:rsidR="006F16F5" w:rsidRPr="006F16F5" w14:paraId="5425E4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D73E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GIIB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314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B9F7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A02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6028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6ED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0C18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0,1063</w:t>
                        </w:r>
                      </w:p>
                    </w:tc>
                  </w:tr>
                  <w:tr w:rsidR="006F16F5" w:rsidRPr="006F16F5" w14:paraId="535909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0E5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6DB3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84A7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1AD6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A305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B95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52A3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w:t>
                        </w:r>
                      </w:p>
                    </w:tc>
                  </w:tr>
                  <w:tr w:rsidR="006F16F5" w:rsidRPr="006F16F5" w14:paraId="769F1F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F47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F4E4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238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37B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7A9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ABD8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3C9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0,1063</w:t>
                        </w:r>
                      </w:p>
                    </w:tc>
                  </w:tr>
                  <w:tr w:rsidR="006F16F5" w:rsidRPr="006F16F5" w14:paraId="6AB738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909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155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2B36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L-39-D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E87E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40DD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6D40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0,5805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2FC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0,1403</w:t>
                        </w:r>
                      </w:p>
                    </w:tc>
                  </w:tr>
                  <w:tr w:rsidR="006F16F5" w:rsidRPr="006F16F5" w14:paraId="057A64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2FB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B2BF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58AF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55FB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01C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3213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3D4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0,0586</w:t>
                        </w:r>
                      </w:p>
                    </w:tc>
                  </w:tr>
                  <w:tr w:rsidR="006F16F5" w:rsidRPr="006F16F5" w14:paraId="500B2B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B75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7EE9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C42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T-10-U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F16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3DAC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E5E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26A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0,0666</w:t>
                        </w:r>
                      </w:p>
                    </w:tc>
                  </w:tr>
                  <w:tr w:rsidR="006F16F5" w:rsidRPr="006F16F5" w14:paraId="030382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8A1D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984F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2B8D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EA86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69E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6622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4C95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0,1035</w:t>
                        </w:r>
                      </w:p>
                    </w:tc>
                  </w:tr>
                  <w:tr w:rsidR="006F16F5" w:rsidRPr="006F16F5" w14:paraId="4714E2A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AF02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GIV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0D1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9B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T-20-U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A83B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FE4D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F897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EA85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0,0797</w:t>
                        </w:r>
                      </w:p>
                    </w:tc>
                  </w:tr>
                  <w:tr w:rsidR="006F16F5" w:rsidRPr="006F16F5" w14:paraId="0D5350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7FB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5DC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3BA8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CE53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425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975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B008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0,0617</w:t>
                        </w:r>
                      </w:p>
                    </w:tc>
                  </w:tr>
                  <w:tr w:rsidR="006F16F5" w:rsidRPr="006F16F5" w14:paraId="2D4D064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E67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425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0A5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C8E7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7648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BC32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CDE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0,0974</w:t>
                        </w:r>
                      </w:p>
                    </w:tc>
                  </w:tr>
                  <w:tr w:rsidR="006F16F5" w:rsidRPr="006F16F5" w14:paraId="38A68C5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600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8F1E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3A6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L-20-U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8977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C829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875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18B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0,0749</w:t>
                        </w:r>
                      </w:p>
                    </w:tc>
                  </w:tr>
                  <w:tr w:rsidR="006F16F5" w:rsidRPr="006F16F5" w14:paraId="60445FA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3CA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494E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3F9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L-39-D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1C7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080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3E18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0,4908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0A1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0,1328</w:t>
                        </w:r>
                      </w:p>
                    </w:tc>
                  </w:tr>
                  <w:tr w:rsidR="006F16F5" w:rsidRPr="006F16F5" w14:paraId="7C30879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16E3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27A6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4F8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077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372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876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01E8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0,058</w:t>
                        </w:r>
                      </w:p>
                    </w:tc>
                  </w:tr>
                  <w:tr w:rsidR="006F16F5" w:rsidRPr="006F16F5" w14:paraId="1E51739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CE03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DAF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2BD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T-10-U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2851D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854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FE4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68C4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0,0606</w:t>
                        </w:r>
                      </w:p>
                    </w:tc>
                  </w:tr>
                  <w:tr w:rsidR="006F16F5" w:rsidRPr="006F16F5" w14:paraId="38A6B8C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B25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6745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F536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T-20-D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6F2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0,01178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CB9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23EB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848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0,0953</w:t>
                        </w:r>
                      </w:p>
                    </w:tc>
                  </w:tr>
                  <w:tr w:rsidR="006F16F5" w:rsidRPr="006F16F5" w14:paraId="064BDC0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0A98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GV</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5B4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7919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T-20-U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5C2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E2D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808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FA09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0,0743</w:t>
                        </w:r>
                      </w:p>
                    </w:tc>
                  </w:tr>
                  <w:tr w:rsidR="006F16F5" w:rsidRPr="006F16F5" w14:paraId="0BD3EF3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43DE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AA11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5B38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E424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210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8C6B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0,45813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17C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0,13849</w:t>
                        </w:r>
                      </w:p>
                    </w:tc>
                  </w:tr>
                  <w:tr w:rsidR="006F16F5" w:rsidRPr="006F16F5" w14:paraId="4D5C1E9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C89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074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F23B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09A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4D6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3CF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ACD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0,106745</w:t>
                        </w:r>
                      </w:p>
                    </w:tc>
                  </w:tr>
                  <w:tr w:rsidR="006F16F5" w:rsidRPr="006F16F5" w14:paraId="2DDD9B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0EB1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B553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44F4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7749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4217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7B691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CBF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0,088176</w:t>
                        </w:r>
                      </w:p>
                    </w:tc>
                  </w:tr>
                  <w:tr w:rsidR="006F16F5" w:rsidRPr="006F16F5" w14:paraId="0BC9EC0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9356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9B5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203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2909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63AB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A9B1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FB82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w:t>
                        </w:r>
                      </w:p>
                    </w:tc>
                  </w:tr>
                  <w:tr w:rsidR="006F16F5" w:rsidRPr="006F16F5" w14:paraId="68FF882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06A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95C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095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C4F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82F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4F60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3F99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0,088176</w:t>
                        </w:r>
                      </w:p>
                    </w:tc>
                  </w:tr>
                  <w:tr w:rsidR="006F16F5" w:rsidRPr="006F16F5" w14:paraId="480B514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1665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288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EEE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C04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0,012271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387B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0,542574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998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943D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0,101351</w:t>
                        </w:r>
                      </w:p>
                    </w:tc>
                  </w:tr>
                  <w:tr w:rsidR="006F16F5" w:rsidRPr="006F16F5" w14:paraId="330DB0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39C3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HS748A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45D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E49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2637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1B66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5DE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3F0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w:t>
                        </w:r>
                      </w:p>
                    </w:tc>
                  </w:tr>
                  <w:tr w:rsidR="006F16F5" w:rsidRPr="006F16F5" w14:paraId="13C6F0C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B9D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1A82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59D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86E6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66F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021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0,967478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0F6C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0,136393</w:t>
                        </w:r>
                      </w:p>
                    </w:tc>
                  </w:tr>
                  <w:tr w:rsidR="006F16F5" w:rsidRPr="006F16F5" w14:paraId="0BF72E6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F0E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A499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993B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9C7B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1B1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7FC8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B3F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0,118618</w:t>
                        </w:r>
                      </w:p>
                    </w:tc>
                  </w:tr>
                  <w:tr w:rsidR="006F16F5" w:rsidRPr="006F16F5" w14:paraId="24A41D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BD0F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BE3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CC6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77B7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D047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D10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CF0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0,085422</w:t>
                        </w:r>
                      </w:p>
                    </w:tc>
                  </w:tr>
                  <w:tr w:rsidR="006F16F5" w:rsidRPr="006F16F5" w14:paraId="55694D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1E70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ED0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967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1916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5A1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CB53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4CBF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59F7A0C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CE3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499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7C07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3DA7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0,040745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0BD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0,963488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5059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F33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0,100843</w:t>
                        </w:r>
                      </w:p>
                    </w:tc>
                  </w:tr>
                  <w:tr w:rsidR="006F16F5" w:rsidRPr="006F16F5" w14:paraId="0B03E7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ED2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2F4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185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185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D09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503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9465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0,085422</w:t>
                        </w:r>
                      </w:p>
                    </w:tc>
                  </w:tr>
                  <w:tr w:rsidR="006F16F5" w:rsidRPr="006F16F5" w14:paraId="372C6B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D9ED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IA1125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8A2A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631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C5D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E13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702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6ABE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764453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AB9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47B8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E97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2BC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BE1F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869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213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0,093396</w:t>
                        </w:r>
                      </w:p>
                    </w:tc>
                  </w:tr>
                  <w:tr w:rsidR="006F16F5" w:rsidRPr="006F16F5" w14:paraId="429D1C3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52A9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329D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09D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39F0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C54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F381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0,286984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A9AE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0,137671</w:t>
                        </w:r>
                      </w:p>
                    </w:tc>
                  </w:tr>
                  <w:tr w:rsidR="006F16F5" w:rsidRPr="006F16F5" w14:paraId="0C23BE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17A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E2B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CB4F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AA14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F065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487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0,256389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495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0,155717</w:t>
                        </w:r>
                      </w:p>
                    </w:tc>
                  </w:tr>
                  <w:tr w:rsidR="006F16F5" w:rsidRPr="006F16F5" w14:paraId="386127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4560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96FF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DD8D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8405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CEBAE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E5A6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05B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0,06243</w:t>
                        </w:r>
                      </w:p>
                    </w:tc>
                  </w:tr>
                  <w:tr w:rsidR="006F16F5" w:rsidRPr="006F16F5" w14:paraId="757917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47ED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6590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527B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4B8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0,004561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FF1E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0,265314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F9E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C0EE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0,093396</w:t>
                        </w:r>
                      </w:p>
                    </w:tc>
                  </w:tr>
                  <w:tr w:rsidR="006F16F5" w:rsidRPr="006F16F5" w14:paraId="1480243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7B0A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CA1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582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9AE5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0,004759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351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0,251916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41C6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5F3B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0,105083</w:t>
                        </w:r>
                      </w:p>
                    </w:tc>
                  </w:tr>
                  <w:tr w:rsidR="006F16F5" w:rsidRPr="006F16F5" w14:paraId="76459E2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F98A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48DF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A543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2C42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1F8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A492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9B63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0,07959</w:t>
                        </w:r>
                      </w:p>
                    </w:tc>
                  </w:tr>
                  <w:tr w:rsidR="006F16F5" w:rsidRPr="006F16F5" w14:paraId="0C9845D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D26C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A2B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B51D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491FC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54EE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529D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183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0,06243</w:t>
                        </w:r>
                      </w:p>
                    </w:tc>
                  </w:tr>
                  <w:tr w:rsidR="006F16F5" w:rsidRPr="006F16F5" w14:paraId="22B1CE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BC53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EA7B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82C1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58E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87500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1664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1E41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0,093396</w:t>
                        </w:r>
                      </w:p>
                    </w:tc>
                  </w:tr>
                  <w:tr w:rsidR="006F16F5" w:rsidRPr="006F16F5" w14:paraId="17C0CF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5E75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96A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779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DDB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843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9BD8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0,262728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3C1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0,140162</w:t>
                        </w:r>
                      </w:p>
                    </w:tc>
                  </w:tr>
                  <w:tr w:rsidR="006F16F5" w:rsidRPr="006F16F5" w14:paraId="4391BD0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497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BA03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AB7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03D3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E1A6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AE5E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0,256123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DAE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0,155644</w:t>
                        </w:r>
                      </w:p>
                    </w:tc>
                  </w:tr>
                  <w:tr w:rsidR="006F16F5" w:rsidRPr="006F16F5" w14:paraId="0B1E26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D03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D66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D27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311C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2FE8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0869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D29E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0,06243</w:t>
                        </w:r>
                      </w:p>
                    </w:tc>
                  </w:tr>
                  <w:tr w:rsidR="006F16F5" w:rsidRPr="006F16F5" w14:paraId="1DE18F4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BF37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27B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48A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AE4C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0,004499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7AB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0,265314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859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4E1D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0,093396</w:t>
                        </w:r>
                      </w:p>
                    </w:tc>
                  </w:tr>
                  <w:tr w:rsidR="006F16F5" w:rsidRPr="006F16F5" w14:paraId="0AE728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2C0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E2DE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7FEF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326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0,004695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B81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0,251916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36605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B64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0,105083</w:t>
                        </w:r>
                      </w:p>
                    </w:tc>
                  </w:tr>
                  <w:tr w:rsidR="006F16F5" w:rsidRPr="006F16F5" w14:paraId="6A3E1D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488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F17A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EC21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D0D7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94D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0E12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1B1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0,07959</w:t>
                        </w:r>
                      </w:p>
                    </w:tc>
                  </w:tr>
                  <w:tr w:rsidR="006F16F5" w:rsidRPr="006F16F5" w14:paraId="41E9539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F7C0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L10115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A30B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06FB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DFB8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BCCD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2246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0730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0,06243</w:t>
                        </w:r>
                      </w:p>
                    </w:tc>
                  </w:tr>
                  <w:tr w:rsidR="006F16F5" w:rsidRPr="006F16F5" w14:paraId="7A0C08C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7A2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6733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31E7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701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2F32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C2B9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0,436792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A64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0,174786</w:t>
                        </w:r>
                      </w:p>
                    </w:tc>
                  </w:tr>
                  <w:tr w:rsidR="006F16F5" w:rsidRPr="006F16F5" w14:paraId="458E228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B90D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A16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48F1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16D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954A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4563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0,456156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1396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0,122326</w:t>
                        </w:r>
                      </w:p>
                    </w:tc>
                  </w:tr>
                  <w:tr w:rsidR="006F16F5" w:rsidRPr="006F16F5" w14:paraId="39571D8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045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633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E1D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E7FA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107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4B8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DE5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0,120987</w:t>
                        </w:r>
                      </w:p>
                    </w:tc>
                  </w:tr>
                  <w:tr w:rsidR="006F16F5" w:rsidRPr="006F16F5" w14:paraId="58D7F1C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148D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294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5D8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67D5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B19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9E8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C46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0,082</w:t>
                        </w:r>
                      </w:p>
                    </w:tc>
                  </w:tr>
                  <w:tr w:rsidR="006F16F5" w:rsidRPr="006F16F5" w14:paraId="7903D4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455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334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62AB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60EA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0,009995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1BD9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0,420533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00B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AFE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0,142992</w:t>
                        </w:r>
                      </w:p>
                    </w:tc>
                  </w:tr>
                  <w:tr w:rsidR="006F16F5" w:rsidRPr="006F16F5" w14:paraId="4FF784E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0BCC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BDC7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35F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D9B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0,010265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D9FB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0,404302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939F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69E8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0,159974</w:t>
                        </w:r>
                      </w:p>
                    </w:tc>
                  </w:tr>
                  <w:tr w:rsidR="006F16F5" w:rsidRPr="006F16F5" w14:paraId="1F1DB2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B341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411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518D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649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DBA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2F22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4347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0,120987</w:t>
                        </w:r>
                      </w:p>
                    </w:tc>
                  </w:tr>
                  <w:tr w:rsidR="006F16F5" w:rsidRPr="006F16F5" w14:paraId="21FB1D0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4E6D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D410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169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7F04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D11D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7206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C27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0,082</w:t>
                        </w:r>
                      </w:p>
                    </w:tc>
                  </w:tr>
                  <w:tr w:rsidR="006F16F5" w:rsidRPr="006F16F5" w14:paraId="0424B1E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95F1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CF3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006D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2D8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924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91C0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E74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0,09667</w:t>
                        </w:r>
                      </w:p>
                    </w:tc>
                  </w:tr>
                  <w:tr w:rsidR="006F16F5" w:rsidRPr="006F16F5" w14:paraId="4EB239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CA7A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C8BE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4254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F5F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01C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15C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1,28239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BF15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0,176632</w:t>
                        </w:r>
                      </w:p>
                    </w:tc>
                  </w:tr>
                  <w:tr w:rsidR="006F16F5" w:rsidRPr="006F16F5" w14:paraId="7F7B019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61FE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084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BF44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C13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F1F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DD79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7B47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0,149986</w:t>
                        </w:r>
                      </w:p>
                    </w:tc>
                  </w:tr>
                  <w:tr w:rsidR="006F16F5" w:rsidRPr="006F16F5" w14:paraId="685E376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8A3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A9D3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18D7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14C5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DC53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EB8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50D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577AD0E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007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1FD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6009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5401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F28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48D4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95E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0,09667</w:t>
                        </w:r>
                      </w:p>
                    </w:tc>
                  </w:tr>
                  <w:tr w:rsidR="006F16F5" w:rsidRPr="006F16F5" w14:paraId="489E5D2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AD12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D5C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36E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10F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0,082866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FD7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1,27373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03E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7F60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0,12334</w:t>
                        </w:r>
                      </w:p>
                    </w:tc>
                  </w:tr>
                  <w:tr w:rsidR="006F16F5" w:rsidRPr="006F16F5" w14:paraId="5FC96C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7E8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02A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0F3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3196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5B1C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6915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865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4A766A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47EC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B93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EF8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690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D27F4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696D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470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0,089112</w:t>
                        </w:r>
                      </w:p>
                    </w:tc>
                  </w:tr>
                  <w:tr w:rsidR="006F16F5" w:rsidRPr="006F16F5" w14:paraId="206EE01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935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D665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D2D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7AF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8B1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EDF9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1,08756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8C9C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0,150688</w:t>
                        </w:r>
                      </w:p>
                    </w:tc>
                  </w:tr>
                  <w:tr w:rsidR="006F16F5" w:rsidRPr="006F16F5" w14:paraId="0E7269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882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D1A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3D5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80C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5746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753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C16C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0,129456</w:t>
                        </w:r>
                      </w:p>
                    </w:tc>
                  </w:tr>
                  <w:tr w:rsidR="006F16F5" w:rsidRPr="006F16F5" w14:paraId="7F0278F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3ED4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4E2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6079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3434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DB4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C0CF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C00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7D501B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E73A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A39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C0A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C3B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FA2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952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3F0F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0,089112</w:t>
                        </w:r>
                      </w:p>
                    </w:tc>
                  </w:tr>
                  <w:tr w:rsidR="006F16F5" w:rsidRPr="006F16F5" w14:paraId="08BBF3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C86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2D85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777A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FF9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0,043803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421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1,05985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788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FEF2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0,108224</w:t>
                        </w:r>
                      </w:p>
                    </w:tc>
                  </w:tr>
                  <w:tr w:rsidR="006F16F5" w:rsidRPr="006F16F5" w14:paraId="431EBF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89B1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LEAR35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5DE7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91A9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2005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9A7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2680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2D7C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480FDB6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2BA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1DF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7A44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843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0,003812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87C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0,2648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AD0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FDA7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0,0843</w:t>
                        </w:r>
                      </w:p>
                    </w:tc>
                  </w:tr>
                  <w:tr w:rsidR="006F16F5" w:rsidRPr="006F16F5" w14:paraId="52400B5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1BD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FE2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850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FD0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0,003625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393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938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06E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0,0891</w:t>
                        </w:r>
                      </w:p>
                    </w:tc>
                  </w:tr>
                  <w:tr w:rsidR="006F16F5" w:rsidRPr="006F16F5" w14:paraId="204BD6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023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5B30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221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237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0,003509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7DA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A938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E62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0,0947</w:t>
                        </w:r>
                      </w:p>
                    </w:tc>
                  </w:tr>
                  <w:tr w:rsidR="006F16F5" w:rsidRPr="006F16F5" w14:paraId="0D836D2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040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52D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C907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41AD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0,003443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B337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0,2481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52DB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2C8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0,1016</w:t>
                        </w:r>
                      </w:p>
                    </w:tc>
                  </w:tr>
                  <w:tr w:rsidR="006F16F5" w:rsidRPr="006F16F5" w14:paraId="7883559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FE63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2CCD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DAB7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0/EXT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CB9F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292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D2FA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DDD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0,0692</w:t>
                        </w:r>
                      </w:p>
                    </w:tc>
                  </w:tr>
                  <w:tr w:rsidR="006F16F5" w:rsidRPr="006F16F5" w14:paraId="7D3457D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668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9011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2E2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0/RET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DD3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F21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3F3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4467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0,0551</w:t>
                        </w:r>
                      </w:p>
                    </w:tc>
                  </w:tr>
                  <w:tr w:rsidR="006F16F5" w:rsidRPr="006F16F5" w14:paraId="0CB339B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AB5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MD11GE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422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AA52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1A87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A3E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BD86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CB63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0,0551</w:t>
                        </w:r>
                      </w:p>
                    </w:tc>
                  </w:tr>
                  <w:tr w:rsidR="006F16F5" w:rsidRPr="006F16F5" w14:paraId="4CAD66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BA4D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11D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684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8FA1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0,003829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4000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7180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619C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0,08425</w:t>
                        </w:r>
                      </w:p>
                    </w:tc>
                  </w:tr>
                  <w:tr w:rsidR="006F16F5" w:rsidRPr="006F16F5" w14:paraId="34A1A21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3224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9CBF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539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F8B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0,003675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B9CF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337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5C7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0,08877</w:t>
                        </w:r>
                      </w:p>
                    </w:tc>
                  </w:tr>
                  <w:tr w:rsidR="006F16F5" w:rsidRPr="006F16F5" w14:paraId="246611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D4AE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2593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35F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D30A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0,003545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409B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0,2526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0B2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ADB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0,09472</w:t>
                        </w:r>
                      </w:p>
                    </w:tc>
                  </w:tr>
                  <w:tr w:rsidR="006F16F5" w:rsidRPr="006F16F5" w14:paraId="27E4E5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C6EF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145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5D1D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3DBE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0,003494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882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0,2487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66EBE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440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0,1018</w:t>
                        </w:r>
                      </w:p>
                    </w:tc>
                  </w:tr>
                  <w:tr w:rsidR="006F16F5" w:rsidRPr="006F16F5" w14:paraId="189F51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44C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57C7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B70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0/EXT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203E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CEB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3559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E6D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0,0691</w:t>
                        </w:r>
                      </w:p>
                    </w:tc>
                  </w:tr>
                  <w:tr w:rsidR="006F16F5" w:rsidRPr="006F16F5" w14:paraId="5A79E2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0B78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BB6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5A59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0/RET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220D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2E8E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5ED8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082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0,05512</w:t>
                        </w:r>
                      </w:p>
                    </w:tc>
                  </w:tr>
                  <w:tr w:rsidR="006F16F5" w:rsidRPr="006F16F5" w14:paraId="29A93D7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E2B2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MD11PW</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F893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349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9DE5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7C80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6921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2731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0,05512</w:t>
                        </w:r>
                      </w:p>
                    </w:tc>
                  </w:tr>
                  <w:tr w:rsidR="006F16F5" w:rsidRPr="006F16F5" w14:paraId="54CFF4C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70D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BC59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D204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095F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0,009276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81D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582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220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0,07719</w:t>
                        </w:r>
                      </w:p>
                    </w:tc>
                  </w:tr>
                  <w:tr w:rsidR="006F16F5" w:rsidRPr="006F16F5" w14:paraId="592682F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EF9A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03BF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7DF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7A5A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DDCA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C128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B24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0,07643</w:t>
                        </w:r>
                      </w:p>
                    </w:tc>
                  </w:tr>
                  <w:tr w:rsidR="006F16F5" w:rsidRPr="006F16F5" w14:paraId="17BFC09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B82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4CD5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584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0423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BFA5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4935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8D2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0,06313</w:t>
                        </w:r>
                      </w:p>
                    </w:tc>
                  </w:tr>
                  <w:tr w:rsidR="006F16F5" w:rsidRPr="006F16F5" w14:paraId="4FB238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B9E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0E1D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9C08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E8A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49B0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C5AC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321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0,06156</w:t>
                        </w:r>
                      </w:p>
                    </w:tc>
                  </w:tr>
                  <w:tr w:rsidR="006F16F5" w:rsidRPr="006F16F5" w14:paraId="7FFCDA3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52B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A1E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4DC3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082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EA55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D9F0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055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0,06366</w:t>
                        </w:r>
                      </w:p>
                    </w:tc>
                  </w:tr>
                  <w:tr w:rsidR="006F16F5" w:rsidRPr="006F16F5" w14:paraId="7373BF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4D98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CD0E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83C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86E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0,009369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0483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0,420798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7DE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B3B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0,0857</w:t>
                        </w:r>
                      </w:p>
                    </w:tc>
                  </w:tr>
                  <w:tr w:rsidR="006F16F5" w:rsidRPr="006F16F5" w14:paraId="30C0C90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747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0FB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852B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T_INT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F358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A276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173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CFC4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0,0701</w:t>
                        </w:r>
                      </w:p>
                    </w:tc>
                  </w:tr>
                  <w:tr w:rsidR="006F16F5" w:rsidRPr="006F16F5" w14:paraId="0387741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CCA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20F9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FF20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DBB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9FE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96B0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AF8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w:t>
                        </w:r>
                      </w:p>
                    </w:tc>
                  </w:tr>
                  <w:tr w:rsidR="006F16F5" w:rsidRPr="006F16F5" w14:paraId="58E5313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E2B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697B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BD20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8698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D48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E3E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E373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0,06761</w:t>
                        </w:r>
                      </w:p>
                    </w:tc>
                  </w:tr>
                  <w:tr w:rsidR="006F16F5" w:rsidRPr="006F16F5" w14:paraId="5760DCA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9DB3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DF2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148F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63F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0,009248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4EB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753C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B4A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0,07969</w:t>
                        </w:r>
                      </w:p>
                    </w:tc>
                  </w:tr>
                  <w:tr w:rsidR="006F16F5" w:rsidRPr="006F16F5" w14:paraId="7A5C67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DF8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2BC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8E6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9B1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DE68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92B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E9FB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0,07625</w:t>
                        </w:r>
                      </w:p>
                    </w:tc>
                  </w:tr>
                  <w:tr w:rsidR="006F16F5" w:rsidRPr="006F16F5" w14:paraId="4A3F0EB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95D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ABD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338E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720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112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3DA7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6211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0,06337</w:t>
                        </w:r>
                      </w:p>
                    </w:tc>
                  </w:tr>
                  <w:tr w:rsidR="006F16F5" w:rsidRPr="006F16F5" w14:paraId="0A34108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373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24B8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C6E4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4744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E42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180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4C4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0,06196</w:t>
                        </w:r>
                      </w:p>
                    </w:tc>
                  </w:tr>
                  <w:tr w:rsidR="006F16F5" w:rsidRPr="006F16F5" w14:paraId="1A1D22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B39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7792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3D9F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1E17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80DC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B52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BEF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0,0634</w:t>
                        </w:r>
                      </w:p>
                    </w:tc>
                  </w:tr>
                  <w:tr w:rsidR="006F16F5" w:rsidRPr="006F16F5" w14:paraId="4371F4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FDF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EA91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CDFA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B48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0,009267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AE33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0,420216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042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3B35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0,086</w:t>
                        </w:r>
                      </w:p>
                    </w:tc>
                  </w:tr>
                  <w:tr w:rsidR="006F16F5" w:rsidRPr="006F16F5" w14:paraId="4D8B7C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E5D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0A3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C9B8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T_INT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C474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A346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6D5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0BBE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0,065</w:t>
                        </w:r>
                      </w:p>
                    </w:tc>
                  </w:tr>
                  <w:tr w:rsidR="006F16F5" w:rsidRPr="006F16F5" w14:paraId="441C12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2E3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70D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7D7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E0F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ED75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BF05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47D7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w:t>
                        </w:r>
                      </w:p>
                    </w:tc>
                  </w:tr>
                  <w:tr w:rsidR="006F16F5" w:rsidRPr="006F16F5" w14:paraId="4FE248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E64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BF4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6B5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26B2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63C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5EDA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423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0,06643</w:t>
                        </w:r>
                      </w:p>
                    </w:tc>
                  </w:tr>
                  <w:tr w:rsidR="006F16F5" w:rsidRPr="006F16F5" w14:paraId="60783E1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0ED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66F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2BB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B14D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0,009301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F6AA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66E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AF2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0,0798</w:t>
                        </w:r>
                      </w:p>
                    </w:tc>
                  </w:tr>
                  <w:tr w:rsidR="006F16F5" w:rsidRPr="006F16F5" w14:paraId="2CC7FE4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F24E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79C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CD6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CA130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47AB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D6E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537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0,07666</w:t>
                        </w:r>
                      </w:p>
                    </w:tc>
                  </w:tr>
                  <w:tr w:rsidR="006F16F5" w:rsidRPr="006F16F5" w14:paraId="5D29E7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7332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D90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DB1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259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F6C7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620E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DE67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0,0664</w:t>
                        </w:r>
                      </w:p>
                    </w:tc>
                  </w:tr>
                  <w:tr w:rsidR="006F16F5" w:rsidRPr="006F16F5" w14:paraId="74E76D1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9450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E8C4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8D4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769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77F1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B81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C70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0,06247</w:t>
                        </w:r>
                      </w:p>
                    </w:tc>
                  </w:tr>
                  <w:tr w:rsidR="006F16F5" w:rsidRPr="006F16F5" w14:paraId="46DDA5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5247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EFD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680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F34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764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E8DC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B4F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0,06236</w:t>
                        </w:r>
                      </w:p>
                    </w:tc>
                  </w:tr>
                  <w:tr w:rsidR="006F16F5" w:rsidRPr="006F16F5" w14:paraId="4470AE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681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A55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1D56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C15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0,009384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87D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0,420307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A62A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C4D6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0,086</w:t>
                        </w:r>
                      </w:p>
                    </w:tc>
                  </w:tr>
                  <w:tr w:rsidR="006F16F5" w:rsidRPr="006F16F5" w14:paraId="2111BB4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1F6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AA37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D97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T_INT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DE2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C989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F92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16A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0,0664</w:t>
                        </w:r>
                      </w:p>
                    </w:tc>
                  </w:tr>
                  <w:tr w:rsidR="006F16F5" w:rsidRPr="006F16F5" w14:paraId="06BD774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4B32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E67E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9318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3242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C88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5083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8BC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0,0611</w:t>
                        </w:r>
                      </w:p>
                    </w:tc>
                  </w:tr>
                  <w:tr w:rsidR="006F16F5" w:rsidRPr="006F16F5" w14:paraId="045A60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9577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840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126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C07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E331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F4E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ABEA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0,06573</w:t>
                        </w:r>
                      </w:p>
                    </w:tc>
                  </w:tr>
                  <w:tr w:rsidR="006F16F5" w:rsidRPr="006F16F5" w14:paraId="3C3F9D6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23E6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95D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4BE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F88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158D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ED3C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0,4118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E24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0,1181</w:t>
                        </w:r>
                      </w:p>
                    </w:tc>
                  </w:tr>
                  <w:tr w:rsidR="006F16F5" w:rsidRPr="006F16F5" w14:paraId="2B8E6BD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6A1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E77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9F01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5BB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7E0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E26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0,4003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9801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0,1412</w:t>
                        </w:r>
                      </w:p>
                    </w:tc>
                  </w:tr>
                  <w:tr w:rsidR="006F16F5" w:rsidRPr="006F16F5" w14:paraId="52113B0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AE3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83B6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078C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9916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1348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086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0,4744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2AE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0,0876</w:t>
                        </w:r>
                      </w:p>
                    </w:tc>
                  </w:tr>
                  <w:tr w:rsidR="006F16F5" w:rsidRPr="006F16F5" w14:paraId="15EE5F1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37D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6E3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49F9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EE16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0,010708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CAA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0,458611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32B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B8E3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0,070601</w:t>
                        </w:r>
                      </w:p>
                    </w:tc>
                  </w:tr>
                  <w:tr w:rsidR="006F16F5" w:rsidRPr="006F16F5" w14:paraId="1A949B5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23F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1B7A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2846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1F13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0,009927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0DE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0,441118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F69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726B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0,073655</w:t>
                        </w:r>
                      </w:p>
                    </w:tc>
                  </w:tr>
                  <w:tr w:rsidR="006F16F5" w:rsidRPr="006F16F5" w14:paraId="557A13B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1875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95C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1FC4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69D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0,009203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D4D5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0,421346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0112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0A0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0,083277</w:t>
                        </w:r>
                      </w:p>
                    </w:tc>
                  </w:tr>
                  <w:tr w:rsidR="006F16F5" w:rsidRPr="006F16F5" w14:paraId="48BD810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52C4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4BE9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4069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D32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0,008712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02E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0,408301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F582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A91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0,090279</w:t>
                        </w:r>
                      </w:p>
                    </w:tc>
                  </w:tr>
                  <w:tr w:rsidR="006F16F5" w:rsidRPr="006F16F5" w14:paraId="47B5863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C3A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280A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729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RET/0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41E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8335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ED6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5D91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0,05186</w:t>
                        </w:r>
                      </w:p>
                    </w:tc>
                  </w:tr>
                  <w:tr w:rsidR="006F16F5" w:rsidRPr="006F16F5" w14:paraId="18D744B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B1C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A625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6D4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1A62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470D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77B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0,4118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A317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0,1181</w:t>
                        </w:r>
                      </w:p>
                    </w:tc>
                  </w:tr>
                  <w:tr w:rsidR="006F16F5" w:rsidRPr="006F16F5" w14:paraId="071C5F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4DD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6E5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BD1E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BD5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E12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A4B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0,4003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93ED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0,1412</w:t>
                        </w:r>
                      </w:p>
                    </w:tc>
                  </w:tr>
                  <w:tr w:rsidR="006F16F5" w:rsidRPr="006F16F5" w14:paraId="1966AC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075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4CE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D993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EBCB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F9C6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044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0,4744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6A9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0,0876</w:t>
                        </w:r>
                      </w:p>
                    </w:tc>
                  </w:tr>
                  <w:tr w:rsidR="006F16F5" w:rsidRPr="006F16F5" w14:paraId="0577463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F1C6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4A0B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118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449C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0,010993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6D4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0,463088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2F6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C2FD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0,070248</w:t>
                        </w:r>
                      </w:p>
                    </w:tc>
                  </w:tr>
                  <w:tr w:rsidR="006F16F5" w:rsidRPr="006F16F5" w14:paraId="074D10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DA5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61E3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5B1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8FF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0,010269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1E1F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0,446501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9AEC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AF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0,072708</w:t>
                        </w:r>
                      </w:p>
                    </w:tc>
                  </w:tr>
                  <w:tr w:rsidR="006F16F5" w:rsidRPr="006F16F5" w14:paraId="2438B9B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874E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D37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E52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394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0,009514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D488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0,426673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896C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84B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0,082666</w:t>
                        </w:r>
                      </w:p>
                    </w:tc>
                  </w:tr>
                  <w:tr w:rsidR="006F16F5" w:rsidRPr="006F16F5" w14:paraId="6E60BA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A70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0B62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CFCF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EXT/24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5AC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0,008991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A896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0,413409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9558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3E7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0,090018</w:t>
                        </w:r>
                      </w:p>
                    </w:tc>
                  </w:tr>
                  <w:tr w:rsidR="006F16F5" w:rsidRPr="006F16F5" w14:paraId="24D75F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DCE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MD9028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C87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2B93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RET/0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11D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A49C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951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9045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0,05025</w:t>
                        </w:r>
                      </w:p>
                    </w:tc>
                  </w:tr>
                  <w:tr w:rsidR="006F16F5" w:rsidRPr="006F16F5" w14:paraId="1CBA6D9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EF9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7564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06B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89C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949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EFD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C2A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0,08188</w:t>
                        </w:r>
                      </w:p>
                    </w:tc>
                  </w:tr>
                  <w:tr w:rsidR="006F16F5" w:rsidRPr="006F16F5" w14:paraId="02AAE52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0C10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E7B0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73DC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DF5A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A42E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A23C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1,07308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089E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0,147487</w:t>
                        </w:r>
                      </w:p>
                    </w:tc>
                  </w:tr>
                  <w:tr w:rsidR="006F16F5" w:rsidRPr="006F16F5" w14:paraId="6727D9C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5A0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FC7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7DF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1FF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676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585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B6C8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0,114684</w:t>
                        </w:r>
                      </w:p>
                    </w:tc>
                  </w:tr>
                  <w:tr w:rsidR="006F16F5" w:rsidRPr="006F16F5" w14:paraId="7F3B2F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A67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493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CFD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65B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3F2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ABAA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C27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6EBDF7C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351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9E1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FFBE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688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0,065703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D39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1,1529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39BD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2A9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0,08188</w:t>
                        </w:r>
                      </w:p>
                    </w:tc>
                  </w:tr>
                  <w:tr w:rsidR="006F16F5" w:rsidRPr="006F16F5" w14:paraId="6F10FA6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D763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FE3C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55E0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594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0,055318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FEA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1,0729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707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DC72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0,09285</w:t>
                        </w:r>
                      </w:p>
                    </w:tc>
                  </w:tr>
                  <w:tr w:rsidR="006F16F5" w:rsidRPr="006F16F5" w14:paraId="6A4F4B6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63F1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MU3001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44F2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9BE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EC8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C5CF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BBC0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BA3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w:t>
                        </w:r>
                      </w:p>
                    </w:tc>
                  </w:tr>
                  <w:tr w:rsidR="006F16F5" w:rsidRPr="006F16F5" w14:paraId="75A46B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D1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2DE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D1F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86A4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B6F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16F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1,316667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BAA6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0,104586</w:t>
                        </w:r>
                      </w:p>
                    </w:tc>
                  </w:tr>
                  <w:tr w:rsidR="006F16F5" w:rsidRPr="006F16F5" w14:paraId="3AB4015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683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E58D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73A1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5F7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03C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7845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5BE6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0,078131</w:t>
                        </w:r>
                      </w:p>
                    </w:tc>
                  </w:tr>
                  <w:tr w:rsidR="006F16F5" w:rsidRPr="006F16F5" w14:paraId="08DA5CA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A4B0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285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A1B2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59EC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0,100146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482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1,166667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C0F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21A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0,154071</w:t>
                        </w:r>
                      </w:p>
                    </w:tc>
                  </w:tr>
                  <w:tr w:rsidR="006F16F5" w:rsidRPr="006F16F5" w14:paraId="3AE1F84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21E1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EE7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B8F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8F5E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AC9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BA48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8AA4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0,067504</w:t>
                        </w:r>
                      </w:p>
                    </w:tc>
                  </w:tr>
                  <w:tr w:rsidR="006F16F5" w:rsidRPr="006F16F5" w14:paraId="25D44C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DF2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47B3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753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30-DN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40E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9D3C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2CCA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1,09213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6654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0,14679</w:t>
                        </w:r>
                      </w:p>
                    </w:tc>
                  </w:tr>
                  <w:tr w:rsidR="006F16F5" w:rsidRPr="006F16F5" w14:paraId="664FAA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757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4193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D7D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08A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1586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8263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F26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0,087856</w:t>
                        </w:r>
                      </w:p>
                    </w:tc>
                  </w:tr>
                  <w:tr w:rsidR="006F16F5" w:rsidRPr="006F16F5" w14:paraId="44C79C4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59A7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D68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EED2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ZER-DN</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D88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0,06796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2DF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1,011055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B79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F2C0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0,08088</w:t>
                        </w:r>
                      </w:p>
                    </w:tc>
                  </w:tr>
                  <w:tr w:rsidR="006F16F5" w:rsidRPr="006F16F5" w14:paraId="3DCC5CF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C2BE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06F6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DAF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058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B312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5BE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B42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0,087856</w:t>
                        </w:r>
                      </w:p>
                    </w:tc>
                  </w:tr>
                  <w:tr w:rsidR="006F16F5" w:rsidRPr="006F16F5" w14:paraId="24DC69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790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1FD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75BF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ZERO-C</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0DA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0C7A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EE4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6139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0,139096</w:t>
                        </w:r>
                      </w:p>
                    </w:tc>
                  </w:tr>
                  <w:tr w:rsidR="006F16F5" w:rsidRPr="006F16F5" w14:paraId="2AD2B0F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111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PA42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118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B73E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E2CA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70B7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2DB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0BE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0,07651</w:t>
                        </w:r>
                      </w:p>
                    </w:tc>
                  </w:tr>
                  <w:tr w:rsidR="006F16F5" w:rsidRPr="006F16F5" w14:paraId="38EAF2F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DC4F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0EA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6D0E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000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9D29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47B5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0,746802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D2F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0,109263</w:t>
                        </w:r>
                      </w:p>
                    </w:tc>
                  </w:tr>
                  <w:tr w:rsidR="006F16F5" w:rsidRPr="006F16F5" w14:paraId="7BD1D5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76BB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F1C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A90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15A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5B0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AB88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0,702872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6B6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0,143475</w:t>
                        </w:r>
                      </w:p>
                    </w:tc>
                  </w:tr>
                  <w:tr w:rsidR="006F16F5" w:rsidRPr="006F16F5" w14:paraId="68783E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FA66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BD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CF2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5EC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0F3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C9AC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EC47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0,106596</w:t>
                        </w:r>
                      </w:p>
                    </w:tc>
                  </w:tr>
                  <w:tr w:rsidR="006F16F5" w:rsidRPr="006F16F5" w14:paraId="44BAE84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0CF7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6F8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760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1B68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5B6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EC7B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4915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w:t>
                        </w:r>
                      </w:p>
                    </w:tc>
                  </w:tr>
                  <w:tr w:rsidR="006F16F5" w:rsidRPr="006F16F5" w14:paraId="1C2AE2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CB1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DD66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C40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278C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0,031762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904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0,727556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D47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6D7B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0,138193</w:t>
                        </w:r>
                      </w:p>
                    </w:tc>
                  </w:tr>
                  <w:tr w:rsidR="006F16F5" w:rsidRPr="006F16F5" w14:paraId="280CA6B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51E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AF7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31A4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81B1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7AA9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C033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598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0,106596</w:t>
                        </w:r>
                      </w:p>
                    </w:tc>
                  </w:tr>
                  <w:tr w:rsidR="006F16F5" w:rsidRPr="006F16F5" w14:paraId="1FF5F9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6563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SD330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87A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A12D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AE0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7056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2D2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79CE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w:t>
                        </w:r>
                      </w:p>
                    </w:tc>
                  </w:tr>
                  <w:tr w:rsidR="006F16F5" w:rsidRPr="006F16F5" w14:paraId="72FECEA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0BE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05F0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58F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BEC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D90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74F0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9B7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0,105831</w:t>
                        </w:r>
                      </w:p>
                    </w:tc>
                  </w:tr>
                  <w:tr w:rsidR="006F16F5" w:rsidRPr="006F16F5" w14:paraId="1D5E1A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B7B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CD76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745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201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559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177C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0,75674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BD1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0,147912</w:t>
                        </w:r>
                      </w:p>
                    </w:tc>
                  </w:tr>
                  <w:tr w:rsidR="006F16F5" w:rsidRPr="006F16F5" w14:paraId="03F4F16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3B26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780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699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411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8BEA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BC245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CA5A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0,111456</w:t>
                        </w:r>
                      </w:p>
                    </w:tc>
                  </w:tr>
                  <w:tr w:rsidR="006F16F5" w:rsidRPr="006F16F5" w14:paraId="2AD9F1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E30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1D7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22C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66F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FEE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1E8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39F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w:t>
                        </w:r>
                      </w:p>
                    </w:tc>
                  </w:tr>
                  <w:tr w:rsidR="006F16F5" w:rsidRPr="006F16F5" w14:paraId="7832B20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092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B95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51E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15DC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014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E3D2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268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0,105831</w:t>
                        </w:r>
                      </w:p>
                    </w:tc>
                  </w:tr>
                  <w:tr w:rsidR="006F16F5" w:rsidRPr="006F16F5" w14:paraId="6B0620C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58F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538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2145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2D4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0,026303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07F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0,746174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CFB4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5495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0,136662</w:t>
                        </w:r>
                      </w:p>
                    </w:tc>
                  </w:tr>
                  <w:tr w:rsidR="006F16F5" w:rsidRPr="006F16F5" w14:paraId="795BA5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3E5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SF340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1BF7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FDF7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33B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E087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C126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B06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0,075”</w:t>
                        </w:r>
                      </w:p>
                    </w:tc>
                  </w:tr>
                </w:tbl>
                <w:p w14:paraId="4BD8FCAE"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05151F04"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
              <w:gridCol w:w="9062"/>
            </w:tblGrid>
            <w:tr w:rsidR="006F16F5" w:rsidRPr="006F16F5" w14:paraId="0E9926F3" w14:textId="77777777" w:rsidTr="002763CF">
              <w:tc>
                <w:tcPr>
                  <w:tcW w:w="12" w:type="pct"/>
                  <w:shd w:val="clear" w:color="auto" w:fill="auto"/>
                  <w:hideMark/>
                </w:tcPr>
                <w:p w14:paraId="165392C7" w14:textId="55EBB711" w:rsidR="006F16F5" w:rsidRPr="006F16F5" w:rsidRDefault="006F16F5" w:rsidP="00F73BB8">
                  <w:pPr>
                    <w:spacing w:before="120" w:after="0" w:line="240" w:lineRule="auto"/>
                    <w:jc w:val="both"/>
                    <w:rPr>
                      <w:rFonts w:ascii="inherit" w:eastAsia="Times New Roman" w:hAnsi="inherit" w:cs="Times New Roman"/>
                      <w:sz w:val="24"/>
                      <w:szCs w:val="24"/>
                      <w:lang w:eastAsia="hr-HR"/>
                    </w:rPr>
                  </w:pPr>
                </w:p>
              </w:tc>
              <w:tc>
                <w:tcPr>
                  <w:tcW w:w="4988" w:type="pct"/>
                  <w:shd w:val="clear" w:color="auto" w:fill="auto"/>
                  <w:hideMark/>
                </w:tcPr>
                <w:p w14:paraId="1F32AA39" w14:textId="50642C1B"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I-2</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reci pod brojem 737700 i 737800</w:t>
                  </w:r>
                  <w:r>
                    <w:rPr>
                      <w:rFonts w:ascii="inherit" w:eastAsia="Times New Roman" w:hAnsi="inherit" w:cs="Times New Roman"/>
                      <w:sz w:val="24"/>
                      <w:szCs w:val="24"/>
                      <w:lang w:eastAsia="hr-HR"/>
                    </w:rPr>
                    <w:t xml:space="preserve"> u stupcu „AIRCFTID”</w:t>
                  </w:r>
                  <w:r w:rsidR="001179D8">
                    <w:rPr>
                      <w:rFonts w:ascii="inherit" w:eastAsia="Times New Roman" w:hAnsi="inherit" w:cs="Times New Roman"/>
                      <w:sz w:val="24"/>
                      <w:szCs w:val="24"/>
                      <w:lang w:eastAsia="hr-HR"/>
                    </w:rPr>
                    <w:t xml:space="preserve"> mijenja</w:t>
                  </w:r>
                  <w:r>
                    <w:rPr>
                      <w:rFonts w:ascii="inherit" w:eastAsia="Times New Roman" w:hAnsi="inherit" w:cs="Times New Roman"/>
                      <w:sz w:val="24"/>
                      <w:szCs w:val="24"/>
                      <w:lang w:eastAsia="hr-HR"/>
                    </w:rPr>
                    <w:t>ju</w:t>
                  </w:r>
                  <w:r w:rsidR="001179D8">
                    <w:rPr>
                      <w:rFonts w:ascii="inherit" w:eastAsia="Times New Roman" w:hAnsi="inherit" w:cs="Times New Roman"/>
                      <w:sz w:val="24"/>
                      <w:szCs w:val="24"/>
                      <w:lang w:eastAsia="hr-HR"/>
                    </w:rPr>
                    <w:t xml:space="preserve"> </w:t>
                  </w:r>
                  <w:r>
                    <w:rPr>
                      <w:rFonts w:ascii="inherit" w:eastAsia="Times New Roman" w:hAnsi="inherit" w:cs="Times New Roman"/>
                      <w:sz w:val="24"/>
                      <w:szCs w:val="24"/>
                      <w:lang w:eastAsia="hr-HR"/>
                    </w:rPr>
                    <w:t>se i</w:t>
                  </w:r>
                  <w:r w:rsidR="001179D8">
                    <w:rPr>
                      <w:rFonts w:ascii="inherit" w:eastAsia="Times New Roman" w:hAnsi="inherit" w:cs="Times New Roman"/>
                      <w:sz w:val="24"/>
                      <w:szCs w:val="24"/>
                      <w:lang w:eastAsia="hr-HR"/>
                    </w:rPr>
                    <w:t xml:space="preserve"> glas</w:t>
                  </w:r>
                  <w:r>
                    <w:rPr>
                      <w:rFonts w:ascii="inherit" w:eastAsia="Times New Roman" w:hAnsi="inherit" w:cs="Times New Roman"/>
                      <w:sz w:val="24"/>
                      <w:szCs w:val="24"/>
                      <w:lang w:eastAsia="hr-HR"/>
                    </w:rPr>
                    <w:t>e</w:t>
                  </w:r>
                  <w:r w:rsidR="006F16F5" w:rsidRPr="006F16F5">
                    <w:rPr>
                      <w:rFonts w:ascii="inherit" w:eastAsia="Times New Roman" w:hAnsi="inherit" w:cs="Times New Roman"/>
                      <w:sz w:val="24"/>
                      <w:szCs w:val="24"/>
                      <w:lang w:eastAsia="hr-HR"/>
                    </w:rPr>
                    <w:t>:</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0"/>
                    <w:gridCol w:w="1010"/>
                    <w:gridCol w:w="555"/>
                    <w:gridCol w:w="110"/>
                    <w:gridCol w:w="491"/>
                    <w:gridCol w:w="1019"/>
                    <w:gridCol w:w="802"/>
                    <w:gridCol w:w="802"/>
                    <w:gridCol w:w="612"/>
                    <w:gridCol w:w="707"/>
                    <w:gridCol w:w="110"/>
                    <w:gridCol w:w="660"/>
                    <w:gridCol w:w="396"/>
                    <w:gridCol w:w="300"/>
                    <w:gridCol w:w="300"/>
                    <w:gridCol w:w="502"/>
                  </w:tblGrid>
                  <w:tr w:rsidR="002763CF" w:rsidRPr="006F16F5" w14:paraId="4328EB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8FC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„737700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BEE2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Boeing 737-700/CFM56-7B24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158A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Mlazni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2AA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34D0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Veliki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21B9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Komercijalni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2E4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154 500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7CB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129 200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0F4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4 445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D62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69E2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280A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CF567B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19BD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CNT (lb)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9245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8A5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4849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Krilo</w:t>
                        </w:r>
                      </w:p>
                    </w:tc>
                  </w:tr>
                  <w:tr w:rsidR="002763CF" w:rsidRPr="006F16F5" w14:paraId="0D6561D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F2F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31A6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Boeing 737-800 / CFM56-7B26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D2C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Mlazni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221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CA3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Veliki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487C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Komercijalni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CBAD0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174 200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9C9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146 300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593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5 435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D9D07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26 300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FAC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33A9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CF567B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8EC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CNT (lb)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55EF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D382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DD0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Krilo”</w:t>
                        </w:r>
                      </w:p>
                    </w:tc>
                  </w:tr>
                </w:tbl>
                <w:p w14:paraId="05685533"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477EC34"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5"/>
              <w:gridCol w:w="9062"/>
            </w:tblGrid>
            <w:tr w:rsidR="006F16F5" w:rsidRPr="006F16F5" w14:paraId="1B545A60" w14:textId="77777777">
              <w:tc>
                <w:tcPr>
                  <w:tcW w:w="0" w:type="auto"/>
                  <w:shd w:val="clear" w:color="auto" w:fill="auto"/>
                  <w:hideMark/>
                </w:tcPr>
                <w:p w14:paraId="27AD5C03" w14:textId="6714C9D8" w:rsidR="006F16F5" w:rsidRPr="006F16F5" w:rsidRDefault="006F16F5" w:rsidP="00F73BB8">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0AF9FC1" w14:textId="66020C1A"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I-2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77"/>
                    <w:gridCol w:w="716"/>
                    <w:gridCol w:w="846"/>
                    <w:gridCol w:w="105"/>
                    <w:gridCol w:w="465"/>
                    <w:gridCol w:w="966"/>
                    <w:gridCol w:w="760"/>
                    <w:gridCol w:w="760"/>
                    <w:gridCol w:w="580"/>
                    <w:gridCol w:w="670"/>
                    <w:gridCol w:w="105"/>
                    <w:gridCol w:w="796"/>
                    <w:gridCol w:w="375"/>
                    <w:gridCol w:w="285"/>
                    <w:gridCol w:w="285"/>
                    <w:gridCol w:w="455"/>
                  </w:tblGrid>
                  <w:tr w:rsidR="002763CF" w:rsidRPr="006F16F5" w14:paraId="65E369E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07F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7B7A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Boeing 737 MAX 8 / CFM Leap1B-27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1684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Mlazni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75F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520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Veliki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A743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Komercijalni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8D4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181 200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746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152 800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691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4 965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2E1C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26 400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FF07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DD6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DC0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CNT (lb)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843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C63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7D5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Krilo</w:t>
                        </w:r>
                      </w:p>
                    </w:tc>
                  </w:tr>
                  <w:tr w:rsidR="002763CF" w:rsidRPr="006F16F5" w14:paraId="43714D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24A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61D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Airbus A350-941 / RR Trent XWB-84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4583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Mlazni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C07D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E4A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Teški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31B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Komercijalni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C82D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610 681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90FD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456 356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9883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6 558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CB7D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84 200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2F0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F73D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66E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CNT (lb)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9E9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D08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C862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Krilo</w:t>
                        </w:r>
                      </w:p>
                    </w:tc>
                  </w:tr>
                  <w:tr w:rsidR="002763CF" w:rsidRPr="006F16F5" w14:paraId="56E92B7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C7E2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8F6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 xml:space="preserve">Avions de Transport Regional ATR 72-212A / </w:t>
                        </w:r>
                        <w:r w:rsidRPr="006F16F5">
                          <w:rPr>
                            <w:rFonts w:ascii="inherit" w:eastAsia="Times New Roman" w:hAnsi="inherit" w:cs="Times New Roman"/>
                            <w:lang w:eastAsia="hr-HR"/>
                          </w:rPr>
                          <w:lastRenderedPageBreak/>
                          <w:t>PW127F</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5D1E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Turboelisni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6216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0D86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Veliki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756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Komercijalni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C43BE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50 710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A00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49 270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6A0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3 360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D833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442D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8C88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02F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CNT (lb)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126D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F7C7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A44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Elisa”</w:t>
                        </w:r>
                      </w:p>
                    </w:tc>
                  </w:tr>
                </w:tbl>
                <w:p w14:paraId="4A362C75"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0E1BCE80"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2AA30562" w14:textId="77777777">
              <w:tc>
                <w:tcPr>
                  <w:tcW w:w="0" w:type="auto"/>
                  <w:shd w:val="clear" w:color="auto" w:fill="auto"/>
                  <w:hideMark/>
                </w:tcPr>
                <w:p w14:paraId="5BCDABC3" w14:textId="6EC1C745"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C433892" w14:textId="3FB8D19E"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I-3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69"/>
                    <w:gridCol w:w="1128"/>
                    <w:gridCol w:w="235"/>
                    <w:gridCol w:w="1995"/>
                    <w:gridCol w:w="1103"/>
                    <w:gridCol w:w="705"/>
                    <w:gridCol w:w="620"/>
                    <w:gridCol w:w="400"/>
                    <w:gridCol w:w="510"/>
                    <w:gridCol w:w="980"/>
                    <w:gridCol w:w="400"/>
                  </w:tblGrid>
                  <w:tr w:rsidR="006F16F5" w:rsidRPr="006F16F5" w14:paraId="0C58A2C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DE25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412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9B6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4719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966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CFF3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69D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248,93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1E8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3BC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D89D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9DD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AB8819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69DA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D66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834E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9DE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84F0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E20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F72F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FA2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DE6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2844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25 437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904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AAE93D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501B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2A0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47F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10F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32A6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B64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BF66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187,18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D78D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67EE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C50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3 671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07B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58422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B91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AD49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92B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85E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4D2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351B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EB9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174,66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0113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C38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F054D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5 209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F4EF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DD4711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F06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BA9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F55D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020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EAD7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4F2C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07F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151,41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217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47B7D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6541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539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F8B279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03FF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60A6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DBB2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6CFA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AB0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205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2 817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A5E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AA6D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360E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CF6F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583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13D95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BC1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CA64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89FA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6EB9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BD9B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972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888B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1AF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C6D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196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987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0C727A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4B1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93D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10D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EA5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DB3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7D5A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13CF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155E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265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7DD4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3 837,5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B66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r>
                  <w:tr w:rsidR="006F16F5" w:rsidRPr="006F16F5" w14:paraId="135042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4972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CA19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3E61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1E5D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E3DA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229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0ED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C3E5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FB5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323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90E2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7247DE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1E49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A37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3940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701F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2A1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3F5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5BE2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BF4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6DC1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084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509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8AA9F1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587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D5B6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CA1F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426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6A8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DF00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D97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B679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7D8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E92C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24 557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E6C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CB6B99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A591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CA5B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250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4AE3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027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F2314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59A0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8065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C442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EEA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4 678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767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2526B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B52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A20E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374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266F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992E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E5D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B444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838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7D41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53D3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4 907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EEAC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E9B731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E03D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A59C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AF5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7A6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AA1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DB3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180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9247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BCFE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E0E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D28D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C8859F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9C44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0387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74ED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C2F6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E03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98FBD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2 817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2BD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3A1E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DBC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9D2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E71E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36AD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EFAB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898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F104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587A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56F9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DFD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501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A976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2A9B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733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9AB5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0730FC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A98F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420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E8E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667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CAB8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04B6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E880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763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D6E8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AB8A2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3 837,5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FDE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r>
                  <w:tr w:rsidR="006F16F5" w:rsidRPr="006F16F5" w14:paraId="0BAC153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10C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10C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1657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2655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672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A74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40C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830E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C136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563B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ECE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5B6836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B6CB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042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674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8DF9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AF84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8DC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7314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F377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41D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AC3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063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1E30D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FE8B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720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366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4E0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B92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97FA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C3DD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72B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F1D5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9DF5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26 122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FED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A7AC34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8884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8FB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E37D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D70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DAD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60D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CCC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3ED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991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6C87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6 397,6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5C3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3585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337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735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F05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2767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113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0A13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9126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8131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5548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BFD6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263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16B103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3F76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4BC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562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2123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C73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A_2_D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91E9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2 709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C75B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0FE3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1FB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3CE5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5D6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76F3F3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978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574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1C5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FE5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F97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A_3_D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C5F14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2 494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C566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FB95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AF83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04E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E411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856AFE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A22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727D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BF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562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BDCE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356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2 180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46B2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E58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CC39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15B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C8E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E7894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675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3B3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3615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A1B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5D8D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5A5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E6F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AB4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A53C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2044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E4E6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40C34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DC6C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4544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728B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603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A8FA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70E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EA04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ADD3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925B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BA1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1DF9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F8DD5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057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874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9DB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1800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4E7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0EA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8E9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004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8C4A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1511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5 004,9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5EE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45B8D5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35A5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2C7B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89B8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6F8E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BD97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FBF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5491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CC6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03D4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D5A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EF9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18ADE2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F135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CAF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1343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FD8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297E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A90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972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17D5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6B89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91A7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C0BA0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60EFD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C522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D9A5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B4E3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853A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4E1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7C39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7C4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2B15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D701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5272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26 122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0918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A15C86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D5B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99D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D5A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4A4D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9087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B109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9F8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91C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7DF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517E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20 219,8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29E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35AC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689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63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F335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91D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DD51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87D8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C71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CE9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934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3157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6 049,9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761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CFFB0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20A0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0F3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4769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BEE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E87F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7358F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299D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C79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D21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FF01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F74A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397398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105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BF9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D6C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F75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A983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A_2_D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1B7E9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2 709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D353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2D78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7FE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FF8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11C3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5C31F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872B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BED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116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2F3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29D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6834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2 180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A337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DD3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F999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BFF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2B1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ED61C5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8AB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3BB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318A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A16E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F8C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9E4D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185B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64D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0FC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B95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99AE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A8FEB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B12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21B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ABB5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7014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D9E6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E2A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71F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0AC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613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FF0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8822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72167E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B00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991B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B340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56B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DBEF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FA1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3190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20C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2DBB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1C3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5 004,9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F305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799889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9BB5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8ECC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EFB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38FE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85A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A_FULL_D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97F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E70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D67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8B6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B76E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D21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r>
                  <w:tr w:rsidR="006F16F5" w:rsidRPr="006F16F5" w14:paraId="2026710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E2AC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079F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714C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126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EED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76FD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99C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34E4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2784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054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BE99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8F442D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AE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D6E0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EE3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AA7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2657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632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24F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DA75C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E51D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AB5D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17 085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F0D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6C977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4AC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49F9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F27F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00CE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 – 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0DF1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F19C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11DC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4542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608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A41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3 236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AE74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361EEE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39E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D6A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14D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129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26E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0F2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0519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6C8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D1F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9B0D6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3 521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D75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8F6D9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74E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30B5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048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B686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Horizontalno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540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8C77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667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CF1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B8A4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795F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3 522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282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4B80C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D25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4F4C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2D81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D4B3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 – 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26C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14F0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5D49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DEA1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F1CF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9CF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5B75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45FB0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1BE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EEFE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643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B83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235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27F5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2 802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4B2B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20E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7AB9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8EC3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F7AA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34F9B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FB0D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4E5D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395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93C1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Snižavanje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AA8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D31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D227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3A57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3393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DBD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33F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C6235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1F92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49F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D6CF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DAD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4A60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392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C413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82A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74C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F710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3344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9363C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706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F3E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E41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379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63B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684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562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2AD2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E0BF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84E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A41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75,9</w:t>
                        </w:r>
                      </w:p>
                    </w:tc>
                  </w:tr>
                  <w:tr w:rsidR="006F16F5" w:rsidRPr="006F16F5" w14:paraId="1F54A5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C46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AAA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2BC4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2209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Usporenje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D397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33-A-G</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6B74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526A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D92F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62A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572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D31E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w:t>
                        </w:r>
                      </w:p>
                    </w:tc>
                  </w:tr>
                </w:tbl>
                <w:p w14:paraId="0D55AB8D"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4B124D2E"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
              <w:gridCol w:w="9060"/>
            </w:tblGrid>
            <w:tr w:rsidR="006F16F5" w:rsidRPr="006F16F5" w14:paraId="69E6B492" w14:textId="77777777">
              <w:tc>
                <w:tcPr>
                  <w:tcW w:w="0" w:type="auto"/>
                  <w:shd w:val="clear" w:color="auto" w:fill="auto"/>
                  <w:hideMark/>
                </w:tcPr>
                <w:p w14:paraId="1827A99E" w14:textId="65CB6334" w:rsidR="006F16F5" w:rsidRPr="006F16F5" w:rsidRDefault="006F16F5" w:rsidP="00F73BB8">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44A2C5F3" w14:textId="292C0118"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I-4 (1. dio)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71"/>
                    <w:gridCol w:w="1118"/>
                    <w:gridCol w:w="232"/>
                    <w:gridCol w:w="137"/>
                    <w:gridCol w:w="1077"/>
                    <w:gridCol w:w="2458"/>
                    <w:gridCol w:w="553"/>
                    <w:gridCol w:w="1063"/>
                    <w:gridCol w:w="774"/>
                    <w:gridCol w:w="379"/>
                    <w:gridCol w:w="82"/>
                  </w:tblGrid>
                  <w:tr w:rsidR="006F16F5" w:rsidRPr="006F16F5" w14:paraId="69324F8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0D3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EB3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E69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75D1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3E8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31B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A35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B1C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1BF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6D6C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F37D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8D7CDA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0C5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3299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3B3B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646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D9C8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6FF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E3E3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D53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8F3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6D8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E57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BB802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ABA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E80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1E6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190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074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1FA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46A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CC37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02F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169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786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113FB1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127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7AE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BB7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AC0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831F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6550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BC09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4DE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90D4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25F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A6D3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9461C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3F6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723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D30E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62C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4FCD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28B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96E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1F3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D9DB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B2A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490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E2624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92A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5A84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DF3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A06E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BCE8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A2D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1C42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3894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74A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D564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5FA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1F42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5863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DD8C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5362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64C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BEC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8D0E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748C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4C0ED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E215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B9F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17A5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218B3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DB2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E728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6BD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84B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8C87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EC0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FBF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26A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87E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F79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48A6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D67C0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A8F6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FBED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CAE2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FD2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FC60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6F4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F9E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7974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495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B2D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6C6B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18237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4F7B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D81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635D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03B9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ED3F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B6E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F51B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23AC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A968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1BC9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FBDE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9B6BF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016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3A0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E28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251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2909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795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12D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5435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6527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D3A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D90C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B9AAA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DD4E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134C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63FB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40D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35D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713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DB7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076B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AC4A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AE61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2D17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4F93D0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490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7A5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1CEA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538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FFF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6C4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EFA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8A26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275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FD7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8589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F49B89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A833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CABC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A154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84E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37A0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03EC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8302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2B4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E08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6E6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832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B9F26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B8D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B682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B6C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4178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BE87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5DEB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37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865E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ED3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750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582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14669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925A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B23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A44E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289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0A9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FCD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557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8E9D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4734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529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F5A8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C6C58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B60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00DF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C8F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4BA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91B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718A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7E4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8EA1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D222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FBF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0720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F7703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8AAF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82C0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995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8976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861B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237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C02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5CA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9351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7F7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9C0B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48A4EF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BD8C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F19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674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F406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A071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3335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995D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D23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9C8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0D7D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4A3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A9E5F9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045A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4D6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F55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466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EE0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565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899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7FA64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BAF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96D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2961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6F235C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C621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7C9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09A1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8D10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BAA7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0AF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43F7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DC5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DDE35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74A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9E74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BEE3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0604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E4FA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67A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48DC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3939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4BD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F800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4E5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65D7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1F1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FD0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193DA7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234F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AFA5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765B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E1D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43B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55C1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EF91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5DE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B84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81B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696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57AD0C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FDB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D04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6ACB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EAD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398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0FB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A587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407B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645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570A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3634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C05028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A8F0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A1E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623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E51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EB6B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78B8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9FB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7A039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E820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E4E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4C02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8BF826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3E0D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A9BE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486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C865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DDC3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912F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C0B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95E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E78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2E3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46D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D6FDFD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FA3B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D298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2F5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2347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8FF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E46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CAA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FB97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D38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CA0A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089C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794BA2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EBBF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1233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5B50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25EA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17C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EB3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655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E304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3842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0DCC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3252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8C1F8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6D5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E97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3EC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1B2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95B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2DBA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83A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034B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28A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6390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B6B00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185E2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A1C1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77EF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281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1AE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51A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F2DD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0CC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6E3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6DC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734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6234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AC3A2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FEF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411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E82A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A480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E83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2776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EA83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B878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E7FE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114F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2251E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034A0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F7E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98A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65E5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983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51A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BDF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4C9D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3ACA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DD1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B70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2E4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2B2C1A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3AE0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B15A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28C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330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B181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BFFA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79A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CC30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CDE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837E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9058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781C32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BC40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F782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61B4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B93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A5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71B9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673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644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56AB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276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9B4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08D5FD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753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B98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B45A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F24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1DAA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182E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7CC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88C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383C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6F5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00B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CA912A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A198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78D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F14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5D5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411C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943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2E3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22EA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6A6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1F3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AFD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67F2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3CDA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85C8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5FA9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FFD9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C91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323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1C5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01E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6416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B368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D4F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E06CB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DD9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2F69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43B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C498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1D11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4637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1A0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141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295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3476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640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351A4A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C66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53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13B5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1B21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E87E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37E6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A4E6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2C9D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293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182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1C6B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D2F66A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25E6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1A85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74BC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FBB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587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785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93F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9BBB0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23B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94B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313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66D27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8177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E44F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CD4B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E13D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7BB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89C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01C1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68FF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2D0C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647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F48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D5B85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86BD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A10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F858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7AD5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2DA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9639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21D5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FC30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E795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0D5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83E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8E645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0E78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F8F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38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6B5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10CD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A389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DC2B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80DF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E98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717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DFD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E5D07A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DA9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BC9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8ED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AAD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56D8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D77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CEF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49A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26C8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E15F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21D7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AB66A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A93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061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CE0F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303C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9ADB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E112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E2E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6EEDA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068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962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E35E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44D4E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8CE3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D6F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EAA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7F72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832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913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878D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4B2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523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39A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35F6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51E152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A7EF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95C5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9AA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084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024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2F0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64C9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468D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877C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EB2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282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C5AC8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D5A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2A52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9CFF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1DA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F705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8BE3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9083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E62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AB4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2014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D4D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2C0B3D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CFCB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B79B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D347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87D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C648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DA9E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9B8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9CD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2DA9A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354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FA9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053C3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F35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7E55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AAA8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10A1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0817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70F9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11F2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895E3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F079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1CB3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5EDD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AA3F3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8FB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503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28D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1B33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A10F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DEA0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E1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2A19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14B5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B4E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1A3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1AC42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EDE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3C4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002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B126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D21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D5A8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C70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8B9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627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EE9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E77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9E0E3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1B9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C45E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7000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DC04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B113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3786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44C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7A6D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482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903E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A00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AEF45A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90BC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25E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FAF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00E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0416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D370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841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017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2805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A97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E92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8C652C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FDB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69F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4CF3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8B7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ED48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0B6E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550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810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F9E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A42F6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BBD4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04C7E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367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8B47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78D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FD7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5E4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D781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BCD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EBF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7B5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EDC6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257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6584B5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728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30C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4FA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DFA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5168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05B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248B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D71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C3AA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82DB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236E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98E04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501B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AD3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333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F78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B2AE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DBC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B685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3A6D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8C03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6807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11B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81FA9C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E129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F4DF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24FC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335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B0B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45FF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4BD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866D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BD32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5571C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A8D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33B707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0ED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6E5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BDE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A741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8AE3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3E6D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10B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2EFF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025E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D82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C371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3170F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705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2E7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FB68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F1E9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A72F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470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048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ACC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4FC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A3B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FED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230521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CAD4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3433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AD5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A20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CED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9488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97C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24F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5E8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84F8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47A2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E6E47E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C968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CDA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E04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0F3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FC3D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CA19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62C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22290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C17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7076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87BD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F1E2D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C9C2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26A2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31F5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161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54C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B1BC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AA70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9957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CED1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325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4CB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64240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9E7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EAC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3006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801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8BD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3D10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B7F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4BE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8B62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3F12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65D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D0A4CA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67E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EDE9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A36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AAEA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0FA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FD29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3649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0C6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EBA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ED4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4A7F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50411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2CA0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EE0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9B56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E7A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CA96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DCF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B6E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D0AD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AAEE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94F7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DCC1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9AD8C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1938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9C4B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15B1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38D9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FA7C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779F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B4C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E725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A866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23B2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B2DD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9FFC4F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B9A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272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80F5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5109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DEFB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196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0A5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36B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060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2 370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B2F2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EF4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00E108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3E4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20E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A80E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F78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9BB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ACC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D5C1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7987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08B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214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3FC2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AFAF6B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D4E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E04D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D29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EA2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8DE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9D44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72C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8750E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36E3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E8A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555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B2B820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876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F44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FF78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FA4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4518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B8E5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4712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A7C6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968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E40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E85C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FF4AD2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27E2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344B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451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EE6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AA3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8B12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56D2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E3D4A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1F4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E985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B2A1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5A73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A285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761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C519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73D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977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36C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71F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2EB76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EB3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806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2B7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8638AB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0F83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42DC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1E6A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C7D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CBE9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971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12FB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B62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044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1E63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154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D4B5D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E37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3C7D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6F0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F46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E4F8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2F8E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DE6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455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27F5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D63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D7A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FCEB4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3D06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1EDE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502E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DB3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A309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B98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FD54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9501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FE91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D7A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5076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2E073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FFFC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7C41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FD1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B43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7B8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615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FF0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7AC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B7B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2 190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B3A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BFDF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2F2AE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B9B0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B737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A4A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911B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DDB7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C40C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29B6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4B58D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9C12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FAC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391B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9523BD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F2A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8112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CB0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3CDB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C54D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E87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0F00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335C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52D7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8A8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12EE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29ACC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DA7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B4C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DBD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4E4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6E6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5A6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500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7E41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6AA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3841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2930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B420A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608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2A7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8D17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BA3F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5A6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4DC5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96A3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0EAD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FF2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EE7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1E8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F124DC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C49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7E39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D2E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98A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0241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D11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DF0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8A7B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644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493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8010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92CFD5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FF2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DDC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234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1134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18E2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6EF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2F11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16A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AAD0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CE2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0C7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99C66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F18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93A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633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08E1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525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D05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417B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3169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A701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F513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972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C2FAE5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083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A05D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2EEC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2893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93F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C73E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B91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F36EA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8D1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B693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4CD2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C5269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087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A43D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090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1F5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FC51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DFF1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D07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2EC0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9E4B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2 131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C42D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04B9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140B52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376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C9C6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E76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A8C9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593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4020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E68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FC21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16DA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B921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4D15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BD2823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2D8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DB76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9BB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57FC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9BD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6B9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E933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B20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A77B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3E60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030B3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3E5F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D96E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63F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EB0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9CFD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C5D2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380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F5D1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7662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B172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441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F104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46413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2E7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9ABE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CAE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521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456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AE24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BE0C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E895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BDD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1C83E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FE28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563E61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BA2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660F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8A4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BC6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75D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C27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85C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03F1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4FF3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6DA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D15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29BA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E53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669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ED8C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323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0AFA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054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37E2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F30B4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598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AB3B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09345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DF7B34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D2A9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B345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BFC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ED3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8D9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C9E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5A11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5B75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B61B2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3CF8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0E2D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B8579A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A47D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912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9C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087A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67E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6851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4FD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668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3388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189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B97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A361B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988D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7C2A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6612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034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1A49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630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F2ED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9458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5DD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166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BCD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AAC8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A61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CE4A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1553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1F9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1EE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3F8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D397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1BC7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8930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47D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14DE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AB86F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CE30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39BD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226A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6663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F3D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F993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9ED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3C21F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EF69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5079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19A4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8A65D9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886C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C5D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7E2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5735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3E5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A3A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7FC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50A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907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E1D0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ACFE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462308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6172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225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42E7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F5F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BA92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A2AE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FB3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7202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E2AD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2C62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4D7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11DCF5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EDA0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CDA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884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793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24E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ABA5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F12A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D2A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2D3D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C4E1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9E1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89F53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A7E1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621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E3E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1FB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058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EF81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5895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6A3E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48F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22C1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792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ADCF5C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4C7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69CE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E5E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B76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F8B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F634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20E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AD3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814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409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E3165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AA6DE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CCA1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5091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A6D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79D8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66E5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F9C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6268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4B19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2E2D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966A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4F4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9BF95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3AD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0459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ED06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1CCC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E603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9D9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B7CC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BB5D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1BA5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AA6E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4C0D0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5D0658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962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26D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0A7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D71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16BB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532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B58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9F2D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F6A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90BE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F144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54962A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D4ED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9BA3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CCE8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FD58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300B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2BD1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426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3F37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DE5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CB4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3249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CB0F4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59B1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E7E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925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9841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FFF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D32B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354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216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F61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33AE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CC60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C9F18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91FD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C2E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5B7D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DB55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A9C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F78D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01DE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C047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F9C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646B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781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A3B8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6BAC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BB1B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126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CE92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82E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7B7A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5AF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34F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AE4F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42D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E92E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3A4442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CA5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6B55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630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3A1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28C3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3A5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8032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14C7E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585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6A7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F694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3B8693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D6B7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4B9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AEF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DB80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05B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E7A5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D5F6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5A9DD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530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137B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4965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0D0343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AA16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361D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531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F489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45E9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F7F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9559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745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0F90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2A6D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C280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9ED5E0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FC5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FE41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40C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BDFD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B0F2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4A7A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6DC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7F3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AEF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AE95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B26C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21E88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E19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57AD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355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18D0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089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FDD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8347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862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C1A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BF9D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686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93353A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E37A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14F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E6C9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923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237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4C45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0ED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720F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D2EA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561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3C81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405F9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1D77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8AB6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7676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E70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03D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3175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6E62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D2B7C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160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3292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F27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1B6A9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4427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30B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F4B0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14EB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A22C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A376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533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3DB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07E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852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AEF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83AF9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D4E2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EFB8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3FD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9E1C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C30A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46A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561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C1D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F5FD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20B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264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2F0D83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F345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211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2D4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A9F1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7A7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FC99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9C10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202A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EF6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065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519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BAF9B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484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694E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F504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C31B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424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A58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8D27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D9B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B415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B84D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E3B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E0019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FE01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C53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108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0EF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3D2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ECCF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D2D9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0FD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316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2C3F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67B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AC3EB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D89D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5BC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C63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FDF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D29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87D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AD9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2EFD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C19B8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888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2007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F59BE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339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ADA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EB98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95F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016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67DB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2BA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943E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3C0C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9A75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621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5AFE24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DA3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E6C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FBF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9F35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E683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60D8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4FE4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A11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57B4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C157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78B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CF11CB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8867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E467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1C2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5D6E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5849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7AF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EC52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2389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B23E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152E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B9D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EF723D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7F5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D122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031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EAB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CCED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409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1FD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28C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AE00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5153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0B42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481264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711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EE0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44A0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66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89D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317B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501D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991B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F5C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104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CDC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43ECA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736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6C1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BB2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FC1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481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AA8C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FEF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1AE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C20B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3845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D569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B87D4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3CA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B767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1C85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B72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C989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9FDA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60E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D588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E53B4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2 595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20F9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6E4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8CB362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091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41AE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BF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5AD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192E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0763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EC0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19C9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70D15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1C3FA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237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0AD75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E84A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87D1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77F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6AE8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9DE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9208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4B67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2AE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88D4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282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8A8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A9A1F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DCB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BB5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2F0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5B2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6F8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CBA3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5AB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8D8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C37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91C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8FBE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AA116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4CA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FA49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5BB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1CF9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B54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2C7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2BBF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5D7F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E451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747D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FACD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B5D669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9D9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39D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E8E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58E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C08B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0B0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009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672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CC3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EB0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50D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13BD7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4D0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F24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DB18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603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2F98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640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E164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959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166E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A287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6E5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C530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904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932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A46A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927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69C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F21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3266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0F0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9C6B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E19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7CE7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B2562A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DEDA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3D1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7751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5F2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C46E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D2AB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E03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CF1A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5A8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642D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77E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BEE30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47A0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AA4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D30A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BB4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6C7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702F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D3F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2FA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BF4A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2 477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6623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A0E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098ED7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18E0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5E28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64D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30A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542C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F8A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EA97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BF385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126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A199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677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E1C7C4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B09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65C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78C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DB3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392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A97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669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37D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009EF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00D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74D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0CD302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8AF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C21C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A08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8121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17E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BD05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D66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CA33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1CD6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316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25B8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932A28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CAB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10C4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582F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1775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AA5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A4F8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E7E6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79BC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2DF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4DF7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B10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D463A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146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3FA8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EDE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83D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8F87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51C5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1F60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CB02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1A15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D36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EF2A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97F3D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C49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A06C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803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CB4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BE3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CFAC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12D8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733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8A36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6B0A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BFB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606B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769F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F85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1908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682D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9462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9487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23A9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2BF7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70B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B2DD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BAE1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ADF137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0450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712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DD5F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B55C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34D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EB36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A399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06F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02F1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02E6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513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636377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FA2E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D34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3AD9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5E2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8118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8970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B87A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DE1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074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2 280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4675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E71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E29FDC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FBA9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DEC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631B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FE1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FDB3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E69F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7C13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8197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495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1220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3C4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C1F01E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FA09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4B22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6B1E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8840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241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6ABF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052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33C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D722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4807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46E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1F9FC3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8F4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AF0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EAB0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75AA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1DE6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D1E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997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4672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AB5D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15B0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AD64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681D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4D4B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66B8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705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800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5B7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B645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883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0914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710A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218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4FD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2F46E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259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D95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FCB1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3AEC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8C48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CD92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0AD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A9C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0423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D123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4465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2FAA89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3D25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C4B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7DE5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CB2E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5A6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99D6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C064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DD6D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B4304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CBD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103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0D0AE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232E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C76F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04B3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667A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30E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3FF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0C8E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068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10B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585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437A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995AD1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D063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510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0FD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1A8F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F0F5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0F77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73B2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9EB5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A663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FD6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32C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7025C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1DAE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24D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14C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164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34E0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FA6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BD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050C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B044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2 103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E55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3BCE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0EA56A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732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E54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726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52EB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1D8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861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E41B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0466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597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ED4B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E7F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009DFB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C16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726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66E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1FC8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C01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E0BC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BD68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C64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521B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FE52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D13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74E78B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77A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405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006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9CA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30A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4918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5A9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351A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509D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69B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A36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D2FED0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7996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99C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279F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2571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81F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403B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262B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52514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060A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DF28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300B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E8BDC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A44E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1D5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06C4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A514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77A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C572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76F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9AF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8E24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E4D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6BA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2F100D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52D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269C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59BA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4F58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220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9B3E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A9DD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9826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64E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054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6D1C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43E33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B93D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8D2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4D2A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495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F3B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6BC8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04F2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C749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406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975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1D04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42529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71BB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3EB8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74C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8094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2D7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E40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90C7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71A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09A06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5A42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C6D6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476A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A93D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A63A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246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2B90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65E3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E3B1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0C7E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D6C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2319A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C3C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CB53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5D2DA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597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4C95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579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E934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AD8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A202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5300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C143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E0AB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164F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0322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84EDA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AC8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837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5C43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9586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4735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D082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1DD4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6D430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072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3007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EA0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F7AFCD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1703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FF0D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E05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8F4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3D1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1B8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D5D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5EE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C023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71D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58B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A609A1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43D7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BB60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7EF1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4A2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E44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9521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D0E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8BA5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176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166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938B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2D042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0384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596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D02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3E36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BA7E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83FC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37F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2F80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32B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39FC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534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2F4E9F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1DB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048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59AC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32B1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D249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B3C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348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8F8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B49B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0F4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3FD5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AAC2E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BFC7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48E7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D8D3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2D49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3D4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23A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05C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3BA1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602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E9B1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56A9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2FC542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E21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486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C15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8B45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F367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3D6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267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61C8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537E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E55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C224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AB680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4F4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56D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93EA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508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0EB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89C0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A5BB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123A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6B62E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DF2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7A75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4B57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C1DF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55C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95B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A3E3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5A79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F582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E85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90B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67D2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191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58C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649BE3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5DE0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7B65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42E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E94F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9349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74FD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63F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3D71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6A8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B75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B4DB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84DA8A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1429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84A5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C018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71A4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CB5F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813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79F9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5E92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535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3D9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B6C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3C25A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4C7E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95B2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E8F0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5A9B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0B29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4FF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F3B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DF7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2EEB6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9F9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1D1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08B6A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E60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9857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63D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CFD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7E4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076C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CB3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97D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12AD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68C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24A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CA453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2E5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3678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B65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54B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38E4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9D72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3A3F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FC4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58A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7F26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B95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BFBB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09A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B13E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B627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95C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0ED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93A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2B2C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66B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6D5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B882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E2E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A29B76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D42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38AD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E2F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4E66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C116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76C6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B09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C91B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43AF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44F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5FC5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24CB5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E42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FA6F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9D58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786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1A7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D7F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DF97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B1B4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7D52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986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BD1E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FB58E8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7B2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FBB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1945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794D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AE20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2D7E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CF5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0B7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AC4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BF3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6C6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BF6A2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953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8427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C57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AC66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E903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43B2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0A4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C88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A61A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24F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CC5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F11F6A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D71C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BE0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B827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DF01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414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B98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E24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501C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EE5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A594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609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7B58BD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00B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29CB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7043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769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BD5D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844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699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3DB7B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BEE0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DE8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8D2A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E9660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C174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737MAX8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870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219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FFAF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D6D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0DD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7F9D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5E8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215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3E0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999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bl>
                <w:p w14:paraId="19EE66B4"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2AA332F"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783D3703" w14:textId="77777777">
              <w:tc>
                <w:tcPr>
                  <w:tcW w:w="0" w:type="auto"/>
                  <w:shd w:val="clear" w:color="auto" w:fill="auto"/>
                  <w:hideMark/>
                </w:tcPr>
                <w:p w14:paraId="667A6C5C" w14:textId="477B5B69" w:rsidR="006F16F5" w:rsidRPr="006F16F5" w:rsidRDefault="006F16F5" w:rsidP="00F73BB8">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019C00E8" w14:textId="2B644B7F"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I-4 (2. dio)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99"/>
                    <w:gridCol w:w="1018"/>
                    <w:gridCol w:w="211"/>
                    <w:gridCol w:w="125"/>
                    <w:gridCol w:w="981"/>
                    <w:gridCol w:w="2220"/>
                    <w:gridCol w:w="910"/>
                    <w:gridCol w:w="966"/>
                    <w:gridCol w:w="870"/>
                    <w:gridCol w:w="510"/>
                    <w:gridCol w:w="235"/>
                  </w:tblGrid>
                  <w:tr w:rsidR="006F16F5" w:rsidRPr="006F16F5" w14:paraId="3A55533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DB84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8808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B6A6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B12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9F3C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CF0D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56CD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F4C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E689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29BB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1748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6369B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6611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B6DE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C40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0AA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644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CFF4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D4ED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9ACB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737D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9568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E766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B37D0D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DC25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AF8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4DA6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F73C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D05A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E01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BF7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028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79AF2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097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FCFB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FC02C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541E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2A9B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311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2016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1CAC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038D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5783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55C0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BD1A9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1 862,6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B2B7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2FB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7B6701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7020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A14D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DA5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605F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406D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AF66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0178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10E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A8E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5F5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3D4C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EC094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F628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049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F5E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687B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887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217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C94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1ABC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49A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38A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658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33083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82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DF8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193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2C6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D49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6815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F5A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12948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860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0DF6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BDDF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2E21A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2B12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52C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328D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7B76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91E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DCC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7047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6C2F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60D2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1C3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62D7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C39576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FDF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DDB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FEE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DFD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AF47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595D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900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A2CE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982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F51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438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AC8A1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DBAE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C1CC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D2E5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ED4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DDD7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122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8D3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964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8C2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1 699,9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1C0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A0F3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3FA72D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3995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DBC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D018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327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A06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87D0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F8B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B1BD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1657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1 812,6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2DD9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C2B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839FA4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410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DAFD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2DC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2F55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FA82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6735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81E6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6D701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7110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BF2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F45A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696F6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2F3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469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C62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5AE1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8CC4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3C0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0CB2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15E9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7D0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D0C0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42A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C1640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E49A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02A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3C8B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B733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3ABF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E07B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83A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DB0BF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6790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0FE8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497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A485A8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AFB7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2DFD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1F4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B7E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C1C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A94B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B4BB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A47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EEB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DCFF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F11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C7B52D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C693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01C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2F5D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33A7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A879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3E47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979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A39F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B36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135E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1A35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AF05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25DE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E0DF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19F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897F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B35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983A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8A8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E91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A63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1 662,2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B8C3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406D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E07C4B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E60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7C28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1BE7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91F8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498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019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039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6BDB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B98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1 762,3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614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4A28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20ED05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1DB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EBE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5CB4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162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AEAF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98AA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FA7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5A2D1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80F01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8BF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7CD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CB8FAD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B93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3705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CB93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22C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32C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DCE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A03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2A6D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ABB6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1 551,6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8D29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83B4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CEAE84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7CF2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D79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369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46BB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CCF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0F0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56C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6AB1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AD80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843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11F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784952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DCDC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7FB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0EB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851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E70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9A14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294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AFA2D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0710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FFF6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6E2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55700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A80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854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C20C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590A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0279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08A7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CE9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8836D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AC6A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97F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E92E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4E8AA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839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5A5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2EDF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815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62B4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A9C9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B178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65CB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65EB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C36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1335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A83DC5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E96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CA4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F3C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6CC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D51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DB0E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E0A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226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42EB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A1EF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F43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B0748F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92B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21B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21F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7A1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B34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E6B7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2BBF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5736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875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071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3E67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4A556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86D5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536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6BE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D2F5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1666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4FB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39A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019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F76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1 465,3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68A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7B63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F1CAA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01E7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1063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C51D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B64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396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8D4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AEB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C64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EDB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FED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931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6DF6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BD89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FFC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179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F10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67E5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EF6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B76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1B5C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B22B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F58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9E4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990D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3AD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855B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09CE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3E76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FF5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5193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849B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4380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ACC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596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40E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A4043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54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661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78A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07F2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437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FC2C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5325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D971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3A82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59B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9C3F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47DEFA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5AD5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B3B0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84E8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8C3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EEA3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F057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67DF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E9A1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D388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619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CB33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5F7785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6043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FCBB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C468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3E1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5BE8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E7A0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218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0EA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723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E56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F9D1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E01390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09C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03D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30D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1CDE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6F6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AB37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74BA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263E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40DE0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1 365,5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198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A521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3AD433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F6A6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702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4C0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C767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320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7A9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D7E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EE2E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68FE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9C3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B8C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FF695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F85D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97D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F88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EF8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9FFC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7F7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FD98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BD16F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5AD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906A3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48DA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5EFBFC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CB22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E80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DEB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C6E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702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A55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C86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05F5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58D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4EC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39B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3BA96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E15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B297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8E9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0DD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6834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FB7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81F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335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3DA4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1 399,5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081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465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7AAD88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DF88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76F3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6DD2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35AA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D7E5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989B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8EB0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FE3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214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A37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444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BE8AE9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40F9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A4EA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BBD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E0C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6D14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CB19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9E63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666AB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8A2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B44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2F12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2986AA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F26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562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9A49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488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D60A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5D83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BA0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9042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603E4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4197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612A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0A9C5F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163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850B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892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7BE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86F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CFC1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4F17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56E5B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6D9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C46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6E6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92DA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B3D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ED7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6C76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04A6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D42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6123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94F2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2BFA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06F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0049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B9C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34FAA1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D612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8278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1DB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69F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8D7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D8E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127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4832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B8F6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21C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FB9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D2E7C6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3E38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1262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5D88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BBA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AB1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BC0C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A72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CA2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11F0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38B9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26A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4E6803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6C1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1FD5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4B5B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246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8522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F7D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B4B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18D7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0B95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630F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4C4B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1A5F9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D28F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D099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907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8F0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47EC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54A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1E71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EB19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36D7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0830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4C49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CE0D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550F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278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F18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422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842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CB36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E3D5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3A2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7E6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1 176,3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D09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14D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070146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D0E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32C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94C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DB6D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F4C3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91B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3DE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97A2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5F1F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BDD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7EE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C98C3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B19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A0B6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F93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CA1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A87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3E9A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BD48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4F97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6273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888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B1D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48718B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8F07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2E8B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D8B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9514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61B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4CD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16A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4BE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122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55C4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68AB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48356B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CB59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31B5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FD78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8D0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567E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52E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C8D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BB1A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BCE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546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E8F8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40C14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A361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D512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860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B76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AF6F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5325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C35B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DA7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2D6F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1 325,3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E4A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25C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49DD71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1D3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930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C3C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8F9F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A1F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A38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DCF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BF03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073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728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3F5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51E6DF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5179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AE1B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596A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5B80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68C6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8D9B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190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3369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561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1 089,2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7A5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5B5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C0DD5A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6C91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FDB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3B31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E3D1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D90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FC5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AC4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774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E6B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D6D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9BF4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F01C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AE5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E56E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AE3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7C0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5B6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E1BD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42A0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659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BFD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898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121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D51B7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BAA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66B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5592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ED2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660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73D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754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4CDC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AA10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990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65E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AD282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EAB0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7FE8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D82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E76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6FF8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91AE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EBC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33B8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B9B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1 185,1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F9BC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FC8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216196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B42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607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441E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E29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9F0C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5F7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14B3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43C4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C500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A226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B5DE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698D1B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896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06F4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EFF7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FB9D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E191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A30E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306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FFFA6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36732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C4C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0DF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CA64BE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2F1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E43A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FC6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D1E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C89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EBD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AF3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D63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8D90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DD84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25C9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2A6FD6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BACA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45F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D2FF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AABD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958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F880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75ED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24D0D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DA3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19B6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F60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160B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5505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ED3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024B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0911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EE2D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4CF7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7A3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DB7A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EDAB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A44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237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E49FBE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459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9FA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7AE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822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320B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F639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B74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7F4B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135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E14B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25AC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EA4A5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50CA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856D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A19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53DA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12C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42FF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1C3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E355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F5D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CD78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97A5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B63E8E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6F95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AC8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35F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F7CD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A39F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3BA5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53E3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4DF9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AB7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1 323,2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4C5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364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7188EB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AD4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ED43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87D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0C6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542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28D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153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09C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8F42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1 353,1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11A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268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CEAB31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7F1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982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CE22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742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241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9FB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8DE1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1971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22B45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1 514,1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DBD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CE6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AA7074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470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B3E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D1F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0E6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149D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BD7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374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226D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C3FEA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CAD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6BAB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2C489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CF4E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0D87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1317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234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26FA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5E8B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171C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0CC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DC8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797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6E97D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229C47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D4E3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2F82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B5C3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9E1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EA5A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4B8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3855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4734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A4ED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488C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242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61756A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6367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536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9004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831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20E5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990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E839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F0B02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A1BE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2110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5E1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693874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562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8C03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2B1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4951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D099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ACE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E3F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447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EA9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2D53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1F6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C7805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987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9902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F177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7DB4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7BF0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C748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5FE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645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FC7C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450F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823F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47528C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2E0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BD20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22C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EDEA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DA3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7827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A310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C152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8B85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1 315,1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540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F46F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F9C95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99D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15B1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4A6B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809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8A16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F87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FB3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491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3780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1 466,2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A2E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7C7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17AC1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94A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23C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1652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57D9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135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8A54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C6D7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B06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D826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1 619,3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0A7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6C0E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470F3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4E27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F26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C43B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2E06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54B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D8C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FE5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D376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F63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CE6C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E3E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F1D0F0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6A4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1F65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779A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664F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12A2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B6B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8523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BAEB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975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34D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3EC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BC9D7B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65D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26F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432D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2B84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949D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6C00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6DAA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A33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772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9E5C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0B5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E2BEEA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64A2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BFD8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E544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DDA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7DC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E67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E1C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55CD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B004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957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6768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E70F76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6EDA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420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B4B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74C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8C0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9E3C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749B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D25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0B26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1 214,3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3A7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A1C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9612C0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CF13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508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ED9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1136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1D0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F2C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3E76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5B3A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CF5DA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830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F22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52C926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E397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5A2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6679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D02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9A26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C081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6B9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B701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5EE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1 418,4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8D55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0F3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3EE27C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8A6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5A6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66DF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9089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109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0A01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F10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C67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D2B8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A8C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ABD3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097DE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8E0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1F4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1C8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CA30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A8C6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687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F9EC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60DA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75E3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D1C6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817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2756AD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2CEE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3ED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A2E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1F1E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D1EA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2BF5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3F8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16F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8CD0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252D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83E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5DBDAA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1A3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3108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183C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E815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9ABC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B2E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4450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F252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1B0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D20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2F0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ED26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6116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9DE2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F884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450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58C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720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80A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29DF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63B0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E4C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CA3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3CDBBA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D8C0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310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B9E2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4D1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7ED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2C36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44DE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DF1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EEBA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1 138,4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6CB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9F3C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C54C28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A475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2EDB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B59B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704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86E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F057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DB1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5AF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665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1 212,8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D91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7F7F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C56BF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70C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D66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3B0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9115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6BC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8B8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DE3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4348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30C2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1 340,5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406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8F7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D222E7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F59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E467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2F3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ED41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F93B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D56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BEB3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F4D7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EF96B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1 476,4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75BB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9D7F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9FABD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5E38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B0C8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82D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E76B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22A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D85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FEE7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16A5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C7FE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1E5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FEE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4BCE79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CC4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E55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26D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72F8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A874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959F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1EB3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F409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BDFE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CB1B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FBD2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8DD3DE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0C80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BBB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786E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F1A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ECF4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C13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EBC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B23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D948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055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D88E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FFF888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9CFF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FFF0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C3A0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E137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EA6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EB0A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0D7A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172CA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181E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F20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6DEB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17FA48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5A9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78F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A2E9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EF43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5CE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C350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E64C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3A2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D211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1 066,3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BA2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1BA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6495C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72B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C0F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B0E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6545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2C8D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3860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E3E3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923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2484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1 139,9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C43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ADF9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51B7A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07C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780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C0E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45E7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E10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3B2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21BC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5564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008C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2D65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A58C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981626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448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AF9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DD17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C8D8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25D3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C05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E5E0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3A1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B346F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1 374,5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B5DF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472C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8A1EFE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860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0EE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9BE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52A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0C9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21A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12C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7661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8896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1185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41A6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09DF97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7DA8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143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495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A6F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235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182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760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6E38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67DC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72B0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B31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3A39B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8E6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2C8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41F5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674E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34F9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D0A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A3BE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23D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54EE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E23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89C0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BCEF5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A86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47BA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BF5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A3B5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567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0043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3332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6E3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717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E90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F987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EB482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9E30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2C0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9837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AB4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639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190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A606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51FF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10B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CE1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90E5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9776D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EC1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EF6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D4CB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89BE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850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99D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6AE4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BCD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8DDB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1 064,9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E3F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103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F36404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842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CA8D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335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220E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96C3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CB37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05C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CA47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2F14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1 165,9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AC8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3B1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D52F8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4BD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A96E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EFFF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A16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324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3DF2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3B9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E8F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163A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67C3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123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481393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875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925E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3ED6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A62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667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AF78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827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249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208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24A8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FB9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0209EC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7BC7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AE88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B3B6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7019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391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485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CDEF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DC4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CC8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E38B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72046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784937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729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7DB5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E66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36F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FB37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BB3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C37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585E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E74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99D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C7A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F237B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AA8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885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F095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745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2EA1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82E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2D4D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AEC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124E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A8B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D631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8BA6D9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3F69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AC58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5B4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DBB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E21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9968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386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5549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B01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727E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B50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1A3B6C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B31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D31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E4E1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AFF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F64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EDD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1B22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0BC1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0FA9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E2E0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B14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65CD6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7FC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CB5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DB6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33CF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09E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E9F5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D8F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F0DF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D16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3511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F4D3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915D3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085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35AB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F94D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BF2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961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EDCA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7700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6008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3B21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B8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CA5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0EE4F7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F33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C86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9DD9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AACC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88E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790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366A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93C3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789B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E44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7DE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5E9838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BF1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1067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53E2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1899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BB78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3E6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6B6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F92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F0D2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C201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92C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3EB1C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677B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ED62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F85E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44ED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90A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703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ACF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C3B5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06C1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92A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C1F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DBABE6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37B4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1B3B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556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99A8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E4BE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B6B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F644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156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E4C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9E2F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D97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C819E6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74C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BC10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F43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3BD7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D824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EF99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DAF0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86F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9ED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0E8A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EA3F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A53ED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6B6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DBB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A1E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5F6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5322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F5A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A22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74373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77A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FA0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E5D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ACF9C0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92E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3A32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098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95D8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8E66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D9E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023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BC8F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187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3EE1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C81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A0253F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082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B720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F56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E67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461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3BB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A23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5DD8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465E2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1 091,2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9670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5989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AFCF99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CCA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D571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5EEA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4E3E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B8AC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B6AC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0118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2716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8B2F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C98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E9E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1BC7B9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0058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453C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F2F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F04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6D34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8E2B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1F28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5210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58EB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4C29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E6FE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F5733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EF6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B0C1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F51C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4551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46B7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FBB4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524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3BE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749C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AE34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5D9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F18687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5C58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AF9B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DC20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D22C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09F9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652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5396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FF35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B6C3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B1B4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030D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65D65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6D69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683D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6C8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52BD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4E5D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6627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0C33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8A7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9F3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44B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B477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98C17A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7F0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199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083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413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5C2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F90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403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3F5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B97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4B6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9FFB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0FFED8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7356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D3E6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476B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FD7A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41C0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7A9A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98E0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E4EE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AB5C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50B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FA1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1AC1A1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47DF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78F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F31E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548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912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AD6F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AAC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AEF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626E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3F23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DD8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30037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70AA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B11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008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E68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F9C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63C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BC2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B01D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6ADF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92D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046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7FFAA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4E16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C48E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A5EA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25B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F99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9234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966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C5B7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E7E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3FF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4E36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CA8C79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021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9B6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D84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E835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47D0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1388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6BDC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E4C3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A32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DB7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34A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B034FB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FE3C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7641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9B1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DEA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88A6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6C5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C3CC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51A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B677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CCC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77B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E5D027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5E6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3BF0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916F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72D7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C286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B067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E2E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F7B0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4506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1 862,6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E98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03F8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258A5E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34B6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4064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4961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2A09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C6DA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7A4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9E9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182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FAEC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7DB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8CD8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202A7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10E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968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5AF1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DF2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10F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7528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B90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C115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517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36D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4A2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12947A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0CC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4A34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C005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17C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663A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756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834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A4E34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AF335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08A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20C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D1947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ADB0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A1C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1DD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28E8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7EB0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3714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1DA6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834E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6242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133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531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1947D5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CD55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5617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E8F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5DB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A50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E43F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732B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56A1A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84A3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C5C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8EF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67C9E8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9913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F24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4BDA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1690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C341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B663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42A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EF50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9348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1 699,9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6219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A94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4DD941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D956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D01A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0A3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A4CA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EE57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71A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38D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B3F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A56C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1 812,6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2E78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386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3A991F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86C0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B49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E50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535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00B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35F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25D9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0C40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03BC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E78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4881D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29425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514C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080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12A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FB7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E98C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27E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A02F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523F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5B76D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B89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5BF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53AAD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CEA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4E1C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827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2773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9FC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98B3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2A47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FA87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501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7CB2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E682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1D4B99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F65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B511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B91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2D3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FD7C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B0C3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89E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D30F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15CA5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F3E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FFFE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C8CFEF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0BE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198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592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AAD1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3869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464B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CD2E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73D0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C7D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88F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E1D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62371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1D5C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71E1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DE3D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D792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23CB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1B0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6C7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165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746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1 662,2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7527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4AE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D145FA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4F0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4915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C62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B4C9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A1C6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5487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DA1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022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1DE1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1 762,3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6638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9E4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E242D1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69D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9A0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BB07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2063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88F4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BA1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699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8933E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850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E57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4DB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A997B4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2A9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9A78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9D0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AF2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0873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FD0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2E53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E09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D880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1 551,6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033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8710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403ED7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1A0B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2EC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BABC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D7BB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47E1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1E6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D2F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61F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A9CF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7A9BB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B5A1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7E3EB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A24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23CC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CE1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4478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DB6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BCB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FB4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CE23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1BE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316F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BAA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81B4A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D29C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CA3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E245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A08A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E4C9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156D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03BB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3AD6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242B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706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88C5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5ED196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CAE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CACC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1D0F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DF0B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B7D4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6AB5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B191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273E5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FE9A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034E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8FC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E92C2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F4BD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377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899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9284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EE3F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B9B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8120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623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FBF5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BAE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EFB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E17A9F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34E0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D21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CEB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C667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7D98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4D82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0D6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D5C7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089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558D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2F77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0BE207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13D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F8BB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50A1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56DE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256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AF4B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1AD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2DA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559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1 465,3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C7D4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2D59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7D17C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F44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40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53B0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206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E8DB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20C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947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5B5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4686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9756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5FA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981B7E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18C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5A6C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078D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D75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E227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EAD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497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0481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F0DA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064F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2A6C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746C0A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9C5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8E2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585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E43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912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6B7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D9E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858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4320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047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02BE2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B2AE2A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9AD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676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3EF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A3C1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7E0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8C1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6AF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89AB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97C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5AB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0B5E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EBF412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4656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6F20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3BE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2B18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862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DE5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786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FB8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0C15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98C4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279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90D9B6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3C1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8CB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C4EC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4AC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8C7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6970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5CB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6C2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E36B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591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0BDC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76880B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10A1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DC3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3AD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CD82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1379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74F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34E9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78F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7FFC7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1 365,5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493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6D4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127D42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E4D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82FA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3F4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693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ED9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4D2B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F4C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95F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BB98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E19E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7E1C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BEC522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0307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478F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5B61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386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39DD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E689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7D6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252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3075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935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2177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9CADA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833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A12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F3BB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937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5471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881A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82F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B12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BE1F8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C98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163A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CB6103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25C3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BF0F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D066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0983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81F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EC7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687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5BFE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5055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1 399,5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34D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198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47FEC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A3C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1EE8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C459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9737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750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27A0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3904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8136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1694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E54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2B9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8C5A4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AA3A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97BA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7F1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5A24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38B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DEE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C20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A93B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0E9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F47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EA3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F44882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CD9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3AB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F0E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3ED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9B6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52A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0C60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D5D51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D8D3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FE6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2D4F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A8D550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75F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76B3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C06D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2BA3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3556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4B6D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AC71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A9A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32E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C61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5655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28B2C2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4D8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F254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AF26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CA3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CFF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EA24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8F13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F7E7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6BC6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A020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02CD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7447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A00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5F46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2A6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7DDF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E37D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E6C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677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05F9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2F4F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FAD4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D626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FA452E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CD9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796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086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7E0C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5FC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1D8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7A36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AF6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2C847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305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971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FE3B2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C94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4EC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E41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E81F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150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F88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C52E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060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9A7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81C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8B4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8DA1E7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8EC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A7FF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535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DA7E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3793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168F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D2C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77E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5FF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CF51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163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4A56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D0B3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86B6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A9F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53C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9B33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0C02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3D5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FD7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AFA98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1 176,3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860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79B6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D85919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DDEE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00D6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39D3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8683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D6F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8C22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08D3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549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E76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2A7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C4C9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04D20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2F9E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E75B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FFC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39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C44A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D74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35D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9170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0B2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EDA0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2E9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9AFABA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FB34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298F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7719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00E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DA62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0971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513A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C09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0501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0855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C60B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F7E44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92B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F783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16D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7391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D17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0F3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B8B7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65D0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FB73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2ED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DA9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8F6395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FD6A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EBA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3FC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B0B7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447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767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51FE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91D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58D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1 325,3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0C9D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613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4D011C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288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37FA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BE3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E3A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498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CA0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5EBE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AFEF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886A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C0C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5520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6E74F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6DF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01B3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588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739B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1529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15B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423A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C5C3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F543E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1 089,2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3B94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3E5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13D05C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8AAB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F0C9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78C3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370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F992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AAF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BEE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CBA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F4B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C84D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54CC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CC0376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128F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080D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9D3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012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FF50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B8BF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A840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CF2B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D6B6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269A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64CE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DC3CA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9E7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2D7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9EAA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E70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D92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532E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569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1271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EA9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C23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89E3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8B936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0F21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8878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8CF7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0BC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D04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26C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D25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3DA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D61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1 185,1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D2CC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DA5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0A7D66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D28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8B2A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513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EC60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30F5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4936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B9FE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6E7E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EEB5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C3E4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16BE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3353F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9FA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23D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D465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7F1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713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9B6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292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8EB97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D17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2639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CBB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300C13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E0AB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024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2A8A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0C7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83B0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2A24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4DB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86A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959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FE9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248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E79F3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0D8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848D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234A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E3FA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0624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A9C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4292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579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828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97A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E6C0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bl>
                <w:p w14:paraId="07919CE8"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F7459E9"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561B8BAA" w14:textId="77777777">
              <w:tc>
                <w:tcPr>
                  <w:tcW w:w="0" w:type="auto"/>
                  <w:shd w:val="clear" w:color="auto" w:fill="auto"/>
                  <w:hideMark/>
                </w:tcPr>
                <w:p w14:paraId="0DAA282C" w14:textId="4B9DBCF8"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53D3E25F" w14:textId="63D65070"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I-4 (3. dio)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68"/>
                    <w:gridCol w:w="1018"/>
                    <w:gridCol w:w="211"/>
                    <w:gridCol w:w="125"/>
                    <w:gridCol w:w="981"/>
                    <w:gridCol w:w="2101"/>
                    <w:gridCol w:w="910"/>
                    <w:gridCol w:w="951"/>
                    <w:gridCol w:w="870"/>
                    <w:gridCol w:w="510"/>
                    <w:gridCol w:w="400"/>
                  </w:tblGrid>
                  <w:tr w:rsidR="006F16F5" w:rsidRPr="006F16F5" w14:paraId="10A36BC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A02D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A02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8E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1FED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E5DB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32E9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58A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D50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9D4C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BA4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2B49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7D8B73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6AE4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CACE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6EF2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4FF4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563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F43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8EF6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9A41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D0F3D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68A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E11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81EF5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F89E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ED39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C3D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A275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72C1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79C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187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394F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1A10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BDA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DF6B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B27910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B99E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327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F30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54A5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6082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8D2F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1C5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0850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FFB0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1 862,6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2E07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DFDC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4CDEE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F27A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572C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0BA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DFC4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9183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7AE8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62A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382A5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C2E6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D22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61B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701DF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967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3E2B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8B9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8E6D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03F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867E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9D59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FCC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CDC4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01A9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9E2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AA813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8A3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F951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C654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70A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929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8CF8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2D1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631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5970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520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3EA7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2546C9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2BD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2C90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B400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8F42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8C1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FB73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89D0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E063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1263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726E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0588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8696AC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63E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7AC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38B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54CE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E02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986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B824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6110F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D5D3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D50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A5E5A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C2092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226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A2E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F613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5026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D384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690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2533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2883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ED2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1 699,9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F1C4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0DF2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BD5F14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AE82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D7D3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13F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05D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8E4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5DC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6376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CB3BD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C3347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1 812,6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BFB9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122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D9F5B2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6FE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215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D4C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C14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D64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D1BC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3A8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E6686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3FC1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FECB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D5C9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EDE7BE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907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3081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3DE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F8F0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306A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9DA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E65C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6675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BB74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462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030B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98AECD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363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703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E52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84E6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8FFE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2A5D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181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AED4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1C96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D36E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E42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A957D1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DC0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C12B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BB43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26C1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E8E4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299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3B18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676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FD7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DAB3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2B4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DCF5F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EC44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713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7CB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A204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8860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6D3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0F1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0E325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AD0D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59A2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682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E5E4C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491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61D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2B3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434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4B99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514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346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4272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6F1A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1 662,2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232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1C72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236F3F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A53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E63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CBB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719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1BA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CC5D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3455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D060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94F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1 762,3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30D4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4BDB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372D10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3ABB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2E62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8AF6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2482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AFB7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1ACB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502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E881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842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52BE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832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5D25C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99D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E05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566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BD9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120C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006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C48B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313BE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4FF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1 551,6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63CD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C317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BF245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7E92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D321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C2F4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2707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5A2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ADA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2F3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FCA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809B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D697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7C4F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19F703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7052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FE9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E82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E344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A9A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C56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213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2990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A65C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339C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FD61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1A99D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A0B2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FDA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C7F0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CA8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A9CD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3DA2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3FE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4FCC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8294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7A23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5AB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A360AA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2E9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C7D5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5CC1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692D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F21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470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82D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51AA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087B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B32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7038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B02A1B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49B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0B02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AB7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CE0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62E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5A4B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18E8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2E7D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5285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8F6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9D4F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EB81B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348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1137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8631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2883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537B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B699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2D6F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287F1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09C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9ED4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567A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A9E5E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4A7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E51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C24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7A78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2BD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13A5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AF28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B2B0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EFA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1 465,3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94C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9B0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A595D4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9898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1282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37A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3C06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D609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2620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AA39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BE5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8DAC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CCA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EAB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7A881D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5C19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374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E35C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5A2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382C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832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5970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424C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72CC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20C62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EB09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E967A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8912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8F28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FAA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B51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62A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9C33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7377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A92A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8A8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26C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03170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42AE4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874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2F9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5925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0717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7A3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000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E55B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FA323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646C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AEB6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A14D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47FA6A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82C3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315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91E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8FD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9856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3273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AA3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BAF8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CE62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532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978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375010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86C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DAD1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A78D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FBE7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855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319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65A3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2F71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D97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61B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C4F8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06B32F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619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F65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475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361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1630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FD2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5F7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F886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1B2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1 365,5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7FD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95B5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4F826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8FE7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AF3B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8245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A9CB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F0EB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8B67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157E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99BA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51C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674D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07CA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00FBE2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F143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E88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AF00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AB9B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78B4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3D0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055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0F8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CC9C4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9351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B1B2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95471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FB3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1E4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83F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AD7B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77D9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D89D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0E6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0D209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A7C9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E61C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E62C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6685F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109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E61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842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1E8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0223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F20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3EFA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2517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055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1 399,5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CD18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F6C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DAA23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2165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3C49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51F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1B27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134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3BA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7B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1865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C04E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4B4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8AA3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B8B379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24F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51EB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C63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73B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19D3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7BF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E2CA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2C7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1ABB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E605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1C3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8D3A88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E104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7C9F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30F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6F57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7868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9CE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5C13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5E56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3BB0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F000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544B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596433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F608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AF45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FD8C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0659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A4D1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FF5C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C60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EBFE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95A6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29763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853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D4EF1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9D3F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A131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D6C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6966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811B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761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B59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89490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27F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3B6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4723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AA48FB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C66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8E1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106C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7EE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2218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57E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A27F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CF9A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2B1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5B4F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FC7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63410A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2AD6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6901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713F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672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BEBF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BE84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B04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4FAF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0E9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E60B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5335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86AD56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6F89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FC80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CD05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6454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123E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05EE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8894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045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42833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B1BD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FCD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1D4B18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88C1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640A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E4B8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827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3EC8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95B7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A468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376A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EF0D1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5FF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B4CA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DD3F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AC45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4E3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8973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0D6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301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FB48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613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C72C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1383F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1 176,3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AB5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A66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1FB26B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841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B16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F2E7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18F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C68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F2D5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80A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C0160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9D4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FCD0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D9F0E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73D4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9AD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5F36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B995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EA0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86AE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E980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E8A0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6B35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F303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E38A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1DC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CF98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A3CE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2AB1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E2AB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D382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51D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90A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F6E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F25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6F60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D1E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D90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9BE53A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0791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C1A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3F3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0406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29B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9D3B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FDFD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C5B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5CC7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755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4FD5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19E014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9D45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5F2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C297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3D9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C26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8EC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44B6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0C0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E43A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1 325,3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C77F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74D1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D0D0C3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A378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013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D104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B038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671A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D44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DF38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D6D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B26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29C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9B8A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B6FBA4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96E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3F3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D3A9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4FC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35D7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A280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A87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F72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8EC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1 089,2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A72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C9B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94774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A82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8A4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252F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89A1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024E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7B19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1DC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F3AA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E0F8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CCD7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53DC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1C9D64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993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86C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39A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C44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8EB0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DEA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F139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3EA20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B9E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862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78DD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E9CE9E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2F87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C6B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57B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AEA6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3A2D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E19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7866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6B69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C741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96D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8B50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135657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689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97D4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BAF4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601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B916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472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D9C0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B2E1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0877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1 185,1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09AE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C4A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E2D6B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82D2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DA5E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221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B482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325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03FC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FB76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F719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FC66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BFC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DFBB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70EE65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D06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271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DC5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0A64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152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454D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6C1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C70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577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746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A522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24A9A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A712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8C57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DC7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622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0717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0DDF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4879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6834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BE78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1869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222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10A90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0F45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F8BF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E5DD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D7C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853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128F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9E2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E8038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DCC93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20BF3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537D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45E8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2C3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364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D35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6C7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4F0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5E8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40A0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4D65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2C0A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9CE1D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8FF2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F20833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024D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58C0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084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46CA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116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043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A1AA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307B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C9A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68ACD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BB4A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09247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5790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F7A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8B8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858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1579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537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966B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448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5DED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700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5BCE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4DDD14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C909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7E61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74D1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8B99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8E9D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370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7846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9AF9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426CB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1 323,2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5113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6034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61071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1BA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572A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F512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D74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755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FEF9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BC8F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CBAA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56BFD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1 353,1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B63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E45E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B134E1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6A2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2911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35D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96C1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92C0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F50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0B3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A897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8268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1 514,1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A8E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8DC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3FBDC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A794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821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A1E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D321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7E2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C01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1F22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8C2C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921A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F1C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352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93E015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5394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2B4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A33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8E3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3F4B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406A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64A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C7225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D46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09C0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64B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2DBA2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5B3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9299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1F55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1FD1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B289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30A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8B1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7DDA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43CF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82C7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45C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399A0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8A4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AC94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B6DE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463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61B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816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5E7E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436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906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F081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9ED68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FB055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BFD6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8679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F577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DCF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A4A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B5B9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481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149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910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F4F2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5E2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271D72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B44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B18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60B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D2AC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345F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008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6DA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29E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8595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B73B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7A93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95D2A9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58C0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EFF2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2FC9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FE0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71B4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12F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084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0D64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CB30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1 315,1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0AF5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235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15639E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684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7386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E904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D9C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2A4B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93BD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CED1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7CD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2BE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1 466,2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A10B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5086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D7B774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F7FE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F20F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088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8EFE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CD83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D21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5D68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734B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288CC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1 619,3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D27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BEF9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A1852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B6D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3D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53D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E2B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D369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90B7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E8D5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48AEB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62A4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FDB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66E97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CB480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22D1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98D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7DE0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C30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7D8F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07EA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D8F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403D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78F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DA95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9BA9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11477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A33D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8907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F746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26C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7C6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A80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5FA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DEBC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F82B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AEA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618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3D4E0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346C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438B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58F6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E8D6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87D7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5662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495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2F3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7FA05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8060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BDF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06302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A488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843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5CB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F353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699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C531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CDA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46EA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99B50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1 214,3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171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C82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DB8AC7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5F2B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4E1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557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FB02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AB6A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0F70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497C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CEC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7B34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A14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30F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4B6FEA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BDA1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356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47BA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D1CE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D99F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B8DF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7014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1FA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7997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1 418,4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B323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5E9C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968B5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301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6914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509E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E3F2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EAF1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8A9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8EE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842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1CD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48D5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65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A47B80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1891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8D09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DA6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D3BB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CC5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81EF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CCF9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84107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780F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9286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0A3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25B8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B69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AC5A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16AA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DFC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29A8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382C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060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792E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F2ED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7F258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CFD4D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746852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27E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4B9E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1541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06D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A56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41D8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AB4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9DB2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AA0B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8F3D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39F3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4AFBE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6DDC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AF91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7863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844D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A079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DD4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354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4B9D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AB1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52B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EB19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F7AF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2859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977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5E58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6A3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3224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AB15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63BA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F83C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37BA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1 138,4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1B0C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B62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037E3D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D15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CE28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8DE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B1D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1545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293B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E79D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89B8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370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1 212,8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B583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8173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F17BDA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2C84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ED84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072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3D6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6AD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E6A9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0742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8103B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787C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1 340,5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DED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7EC9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CEAB8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3D2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41B3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9BC9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7F0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F20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28C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6EC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D2B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1B24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1 476,4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436C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D14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800295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735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6996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B80B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9732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7F70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DFE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F326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06B44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005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1C1DE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B501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1A92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EB7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76C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E6F5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6627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A52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4B22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6697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C707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28E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62E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5C02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915BF0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0B5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CD1A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FC3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457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E97D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45D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4220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796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B12C3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FABA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D547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9A7B57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4E89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038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A98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DD7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B094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646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C96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1D460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381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4BF1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8EB4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8E8477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907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1A7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5E0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C502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EEA8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C2BC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CEBB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2DE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E4D0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1 066,3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ED6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75F9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3D5CBA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0BA9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1E9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F2F9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014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F29E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BDF9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146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C3D2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5EB00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1 139,9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35B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1BB4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967068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F39D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FFD8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978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05D9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81B6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F10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3998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A3274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771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3AA5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782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CC818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7264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88E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B01E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1A6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A4A0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A1A2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E520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1C102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4C9F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1 374,5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E3DC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8531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F47D2E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58E2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F8AF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2CE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C55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8E45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189F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88C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21545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EA1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B13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B44F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94760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728D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85C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15B5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405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C28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E39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B77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AA3DD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12A0A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AA91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AD20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5117B6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A97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731E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CEB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0E0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4C4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235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2D4E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2766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83A7A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316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096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694919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747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35F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D9C7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655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0495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EDC5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B2B2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3BB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2E9FE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B99B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A6E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3F6356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2A7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12CB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2646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696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8F9C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CDC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B70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833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F301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8BA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D06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FF104C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6B43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D31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4C5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50F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8767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EF7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357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EE8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3ECA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1 064,9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6AB2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5012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4C954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51F5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4DB9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B27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49E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BB9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06CA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CC3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7F9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DB25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1 165,9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2E1E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F22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6CD668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B24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9149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E4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3D4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1C6F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F8AB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DE5D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62E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4DC56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9A16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59F9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34522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E21C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79EE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D4E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FE4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EBD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F824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49E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80F00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8628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CA5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C309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128722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477A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3B3E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EA0D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1E37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4B83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F900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9545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9479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1471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42B2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C8C4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32E543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0B0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649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FAAB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2E9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521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1AD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7E0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1F2E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5B8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E1DD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D518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1E9622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141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2A34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1F91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F63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0478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9CE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E06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D399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C016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24771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995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3ADEA2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669E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D1C6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B17C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ECC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3705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E817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CAD5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732AA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831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9CD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D865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A2B6E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FDAC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FF6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54E8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59E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9191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776A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2D7B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F513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0BC6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C303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7330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F83D8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2C59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927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B4C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DB2A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097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FBCE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26F6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C20C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8CC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41AA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3670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DAF4FB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729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69D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3346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943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2E6E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61C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B3C4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7477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432C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ECF0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C51B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CF05E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9190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6125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42B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ADE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17E3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C5B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AE9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2FEFD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1B1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D628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89C4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CE9015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623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C42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DC53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FB0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141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6868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E2C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A16A7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DAF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B4F1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01F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6F402E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E5D2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CB6A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D0E7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4179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44B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9FA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CA0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08D4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D8E6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DC3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3BD5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8E9958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2056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A7F1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95A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DE8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FE5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1913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3B0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58C04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D41E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91F1E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902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4CA69D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AF3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600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3D54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E1B7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4039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A5A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9C2E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C371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E65A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064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9226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82B9A2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4BEC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B5B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CF1C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8998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A8EB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513B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743B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10006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EC1F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9361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1FE1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1F7E5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C61F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D1D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52A4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7CAD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14C3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472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72A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8D16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820E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350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B7BD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70A8C9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3D0A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D9A8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2E88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4E5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5E4E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B63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714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125B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184E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1 091,2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E533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90A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8968F7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C073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0F22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FAF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1806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092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366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C00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EBA6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BCC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9B5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4E44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B575E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09FA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E87E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7DB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7B48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9496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EDC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E51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9A0C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6A91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56B1A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99D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27346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BEC7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FC1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AC8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F9D9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10DC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DB4E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7213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FF81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C4A7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18A1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4BDD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E3B0FD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5809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738B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375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B4F3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487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FEB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0880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455D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1489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CF9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650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E3B949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DB9F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75B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2B9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2FD6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4105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9A3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431D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A13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1945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A2A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5649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23457D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BF33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652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5FAF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D070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409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F29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7A9F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556E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83FC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B8F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3A0D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8A02D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BD0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1FFA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CB49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831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2267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F54B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850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DEA2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1099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E28B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0902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AD254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05ED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FF1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4CB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056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851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85D4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48F2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8498F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ED14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915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FB7C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55C76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04E1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487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00D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44EB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145B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312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DE06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ED2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E974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5F50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A2C49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87BD3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235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3A8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5CC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6F0F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A59B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183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57CC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5CE4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BADF9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211A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7B92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09E28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337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2AFC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3302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EDF1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4E7F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931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5AF1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F81CA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70E40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E7B4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5F6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7B7C9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CD4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BA4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1ACB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FA47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8A31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737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55DE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71C5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E63B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887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18F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24CD4A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8AD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D36F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ED6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2D4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4D1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361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20F2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F73FA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51AF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1 862,6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D7FC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048A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6EB02E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86D4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9D7C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AD13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177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B47F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617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D58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A9304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AE88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B7C6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3BB7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87E68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DA6D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E23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985C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AE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B23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2D0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F0FE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E860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19A7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2E0B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6A34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29FB33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C48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CDFD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073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ED7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8932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7098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A204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9386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9156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501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6BB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99B6C0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AB15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B7F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1053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50AC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853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69D2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CA17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41A0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6DE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76B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6123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B00D9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8BD9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2734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213F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80A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E941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7561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27F1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6BD08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C688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B292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A19C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5CE340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9FD1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4079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80BB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24F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95C8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33D0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82F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CDEB0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BD9EF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1 699,9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8851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ABB1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D18F9D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F4D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2C01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4B2F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61E0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FCFE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9B6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D36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797C5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326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1 812,6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13D4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C900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53D753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34B2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472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89EC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C0F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2A4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6EEE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B4A0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709D2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4AE3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94D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F006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8ECF9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C597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5DFD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D4CE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DB0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DF4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936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602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C9E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35221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69BC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997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A7878F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3AF6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0B49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0AA2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050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761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6E91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385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82A3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FFD7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AE7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C8CD4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8DC861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435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4A1B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1E6D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6D5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EBF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D0A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5F0F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492C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0D0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3740D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BFD1B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B43C6F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10CD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A70F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8F7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825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0470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5526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064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82E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313FE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6E9A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206E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6B1369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571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62B2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65DB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ABF7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927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C2A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704B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ACF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FCAC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1 662,2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2A3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C5F7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F3CF1D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8D2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0995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E69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04AE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A8FF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47A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BD1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C35A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6358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1 762,3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4254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9EAC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659E073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72F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6A1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B865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139E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BB53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68B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BF98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3F37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FDD6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E2CC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97F4F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0E286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88A8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C7FF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9FBD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2C8F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8CC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3CB3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B5C2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61B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BD91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1 551,6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55F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FD27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1EE428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5038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A09E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27A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77B9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A65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F320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4073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A3D42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E97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C908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5EFB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AA562B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7B46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4E85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B6B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F7DC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D976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9EE3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92CF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F05D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2EC45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2F3E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743F1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60D541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A09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E919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93C3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AFC2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C12D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BAE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E35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CB37C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2797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F50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2C5D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59D26D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5F3D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4FC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E419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B980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865D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BFF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30F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78589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EA329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410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179,9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25F7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3B6BCC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E897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0F5B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3547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FDC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B56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70D6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E701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3581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0B3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BD45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1DAE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439D4E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7562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36B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DC4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5F3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EEFB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675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36FE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BFD4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43ADB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CE1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264E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6E29F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CDD6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BD87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FC2A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4C8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8DF3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09D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6BD4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CC8F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EE5D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1 465,3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40E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8E8A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94829F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4CBB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D39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566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704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3722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237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7A99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6658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6825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958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3E4E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53724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FE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97B6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3DAA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FEB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D73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5466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800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34C2B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1EC90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124C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C12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9793F8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7EBA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B2A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930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B623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6A88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10ED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7C22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4F06F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CAB69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CC045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D05C7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5300F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867A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1483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FC9A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A2F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C04C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43E7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25A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007FA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2EAF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227A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B678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958D53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F1D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24E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4CE3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08A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7FEB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8053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DCD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916A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D5F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1 586,9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F81D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E27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69799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F905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76E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FBD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FE5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F4B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B4D5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DE7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98574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591E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EA66F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7D439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45565C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F811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ED7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3341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68DC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E9C5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3F6E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EB7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7CD9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AFF8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1 365,5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E8EE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1DDA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00F526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D68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E79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4F41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2B7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8C39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8DD3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0908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8EDD4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CB34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B9221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5C96B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150A9E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D865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348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B46B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7C56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FCFE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CC55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09A6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44DC2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BDCC3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4FEE8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7DE89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3D89F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283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BDEA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665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E268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DE69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C38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07E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E6070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A8880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76A7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F9D7C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D2494E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55F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FD2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CD49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321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9A2A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1F0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8D4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4E5E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83300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1 399,5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D5F7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463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0538F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70F9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425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B974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C053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500A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C2CD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F56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DE0D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559A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D3B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A224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71CBAA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BE56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0364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3390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AED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D2C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810E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161B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26A6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7787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4AA6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E9BD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0C4E7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096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1C71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4A5B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987F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7071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D82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1D5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03276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B73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1 268,2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555B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898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0D02E5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2AAE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67EB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B800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0AB9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7AA0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E53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BA2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CD1CE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A5F9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9150D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D6F1B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58FA45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397C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67F2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CE6D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86A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3244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D27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94B8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89DE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7EB7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204F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654ED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915727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17E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7C9C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F5B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EA48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D9A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3D5A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D4C4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7BB84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5880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3C69D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B565F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536BE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559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CC2A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798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EEF6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7428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91A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BD9F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92001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9273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0135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70C4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F9F50B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3EB1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463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FDF3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6869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A29D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84C6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5A2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2A8C6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97C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1 407,1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7D0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1585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BFA69B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E77C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AE90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F47E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A7CE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73C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00E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226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128A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1933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098B3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2D5A9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FF71F7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677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626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EDB4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44E4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4D6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E6D3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3ED2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241F4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D0624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1 176,3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57DB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86A1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4FF6CF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F93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4637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D675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A8A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076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BF9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558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E5C6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F13E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F2333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40FD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6F8D06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30C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1D7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41E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654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0F3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FC0C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7ACD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39C5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55BF0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E508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319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5AD169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60FD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491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8B0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F521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29C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FCE1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713A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E5719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481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2ED9E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A64E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8EC780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81B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196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A3C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407B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DC1B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778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CBC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D5D0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7D46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8D6C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94FE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7D5EFA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C6B8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91C9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F706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F04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4C60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916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F30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156A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F73AE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1 325,3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9CC8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219,6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B383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1BE723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58A3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8555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3457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16C6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CDCC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699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ADC8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F3E5F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CA5A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11C4C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B7AF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9EBD87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410E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CD3E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ECB2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776A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4EB8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F6D6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9E7C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DBB1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6E6E1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1 089,2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8340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59D2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20E894F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DC91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C577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88E0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22EE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3312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477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554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11EC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060F8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8EB5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D36C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FFF229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A8AE0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2980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2D40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9F9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975F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24A7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30D5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75EA1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A31D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A200A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FF522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8CC3D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DFE4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5AAC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9D49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1A53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05FE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13B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92EE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E0BE1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E93C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D59E6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2BF11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6A968A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472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A9CE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E43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1D30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D19D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841C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4812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D_1+F_U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0185A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7186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1 185,1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3B07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9BA2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7B53BB9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215D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0E1C7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62C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6BF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878E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637B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E40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D_1_U</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5A9A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D6A60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ACE2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222,9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7D98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5D46A4A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138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027D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9CF1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D956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485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F045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A268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99E87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77FF1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1D1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4A164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41C220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2746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6DF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4F19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9626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50CD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D57B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C8E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52081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CBE7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1 036,7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F45F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ED9F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r>
                  <w:tr w:rsidR="006F16F5" w:rsidRPr="006F16F5" w14:paraId="3308F1C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5260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5969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ICAO_B</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288E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EEB5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AE93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CB2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DF4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D_ZERO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112F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AA08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CCE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8644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53B5C8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2FA8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0D8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6331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7241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57F3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1D7F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A00A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C9AA0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8D1B4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B230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B36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B9EDF6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58A5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C34B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467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06D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BDF8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E091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3B23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C19EB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18CE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B7078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A9AEA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2A87F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ECD0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FB27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332B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279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8FD3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ADA2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506B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2A0B8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092B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BCD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7222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39,1</w:t>
                        </w:r>
                      </w:p>
                    </w:tc>
                  </w:tr>
                  <w:tr w:rsidR="006F16F5" w:rsidRPr="006F16F5" w14:paraId="5C249B4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2828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9A2E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F98A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3AAD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743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4A40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9CF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C8F95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11D86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A75C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8541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35,6</w:t>
                        </w:r>
                      </w:p>
                    </w:tc>
                  </w:tr>
                  <w:tr w:rsidR="006F16F5" w:rsidRPr="006F16F5" w14:paraId="1288C36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66A0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1AE7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2D83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737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C7F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A92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498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4BD69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75359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9541D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0C7F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CDCF1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BD8C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C21A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EE4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ECD1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3503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0AF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D6AD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395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25F2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C1A3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A638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38,9</w:t>
                        </w:r>
                      </w:p>
                    </w:tc>
                  </w:tr>
                  <w:tr w:rsidR="006F16F5" w:rsidRPr="006F16F5" w14:paraId="4AEECF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1A3E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EDB5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50969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AE46B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DAEF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2AD2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E64A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7BD2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DFFB6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C526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2AE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B72EE3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AEE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8C31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49C6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4B58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964A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BAC6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4BE0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CAFC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F151A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D6F3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3BC7F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46EDAD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28FF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DCF8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3D08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18F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EF7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5686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760B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1B98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881DE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F106C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DFF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6DADCD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CE64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F0F4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E1F4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6601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993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B0D8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A50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E36E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D5AB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D0E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F8477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BB4E3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566B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70DA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8A99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2405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FCA6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6DF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3C07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F9D34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2B5A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2AB05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AD61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4B0E82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23B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202F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26A3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0CA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2384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4C6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9466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2F10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8F70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B2F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FAFC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31,7</w:t>
                        </w:r>
                      </w:p>
                    </w:tc>
                  </w:tr>
                  <w:tr w:rsidR="006F16F5" w:rsidRPr="006F16F5" w14:paraId="566532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C82F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FF9A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78B4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B24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3EF2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4992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98D1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B6A9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5575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9159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2264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32,2</w:t>
                        </w:r>
                      </w:p>
                    </w:tc>
                  </w:tr>
                  <w:tr w:rsidR="006F16F5" w:rsidRPr="006F16F5" w14:paraId="10AC5E9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0E6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B8B3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28F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7D3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160C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DD57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7E95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2774C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B6A95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8C36C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1ED3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9BC674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B54A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0472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AB1B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B66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8001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B8EF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634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A6C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18CE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ACCA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D266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32,1</w:t>
                        </w:r>
                      </w:p>
                    </w:tc>
                  </w:tr>
                  <w:tr w:rsidR="006F16F5" w:rsidRPr="006F16F5" w14:paraId="06710C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404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CA55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51B9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40A8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7A27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26E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A50A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8A08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7F0F4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A337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555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C2C00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AF3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15E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3D3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6B1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72F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351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41C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6C938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635D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9ECE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32B2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566EE8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D3D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04B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9D8A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D754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D834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7BA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70A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7F3F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06897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4927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04B3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7A716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DEC2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CFDF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2BD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69C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1E9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9B5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42D1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79679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906E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B3C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9EF19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41C922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3AF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058F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0BB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425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5197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3D07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22F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C41E8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41EA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A7A41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4EB02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ADCFB2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4C19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8CAE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0AD2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3663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80EF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8184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5E9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INTR</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C44B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A271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3A6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6C9D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24,5</w:t>
                        </w:r>
                      </w:p>
                    </w:tc>
                  </w:tr>
                  <w:tr w:rsidR="006F16F5" w:rsidRPr="006F16F5" w14:paraId="6E9F069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B09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D16E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9A51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381A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4DCC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9FDD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0CE5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A6C4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A8A5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24F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E21D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27,9</w:t>
                        </w:r>
                      </w:p>
                    </w:tc>
                  </w:tr>
                  <w:tr w:rsidR="006F16F5" w:rsidRPr="006F16F5" w14:paraId="4AD12DD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C87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7CDF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97C0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C441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1504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81A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0043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333DF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D0F4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9F51C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115AB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57E390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D950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016A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6A1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47E0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0E3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Ubrzanje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ACC6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7B3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DAE4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318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328B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168,3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2CE5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27,8</w:t>
                        </w:r>
                      </w:p>
                    </w:tc>
                  </w:tr>
                  <w:tr w:rsidR="006F16F5" w:rsidRPr="006F16F5" w14:paraId="5BD861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E79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62CA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21C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A98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7B1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06EB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8257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756E6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85C6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9CA0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BC74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3E90EC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3118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7C9C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8901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1E60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6F29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88D8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E11C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7E9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8A35F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447EB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BF4C8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5D80E1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E983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75D5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DEFAULT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8FBC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4BC2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760A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8482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90AC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ZERO</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49636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77BC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53E9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E9A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bl>
                <w:p w14:paraId="7CA16138"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79C9EF5E"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16"/>
              <w:gridCol w:w="9051"/>
            </w:tblGrid>
            <w:tr w:rsidR="006F16F5" w:rsidRPr="006F16F5" w14:paraId="0C247089" w14:textId="77777777">
              <w:tc>
                <w:tcPr>
                  <w:tcW w:w="0" w:type="auto"/>
                  <w:shd w:val="clear" w:color="auto" w:fill="auto"/>
                  <w:hideMark/>
                </w:tcPr>
                <w:p w14:paraId="52F0D798" w14:textId="33D7A238"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7C8BB22A" w14:textId="5529AC9E"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I-6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92"/>
                    <w:gridCol w:w="849"/>
                    <w:gridCol w:w="3894"/>
                  </w:tblGrid>
                  <w:tr w:rsidR="006F16F5" w:rsidRPr="006F16F5" w14:paraId="6A10A70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3EEE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44AE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DD04D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140 000</w:t>
                        </w:r>
                      </w:p>
                    </w:tc>
                  </w:tr>
                  <w:tr w:rsidR="006F16F5" w:rsidRPr="006F16F5" w14:paraId="445F050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E433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A10F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D017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144 600</w:t>
                        </w:r>
                      </w:p>
                    </w:tc>
                  </w:tr>
                  <w:tr w:rsidR="006F16F5" w:rsidRPr="006F16F5" w14:paraId="0D02FE9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51D2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03D3A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C99B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149 600</w:t>
                        </w:r>
                      </w:p>
                    </w:tc>
                  </w:tr>
                  <w:tr w:rsidR="006F16F5" w:rsidRPr="006F16F5" w14:paraId="657C6DE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CD3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85174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DA585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159 300</w:t>
                        </w:r>
                      </w:p>
                    </w:tc>
                  </w:tr>
                  <w:tr w:rsidR="006F16F5" w:rsidRPr="006F16F5" w14:paraId="454A0B2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9219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DFAB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C8113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171 300</w:t>
                        </w:r>
                      </w:p>
                    </w:tc>
                  </w:tr>
                  <w:tr w:rsidR="006F16F5" w:rsidRPr="006F16F5" w14:paraId="6EC17E4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AC7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EF44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13C03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174 500</w:t>
                        </w:r>
                      </w:p>
                    </w:tc>
                  </w:tr>
                  <w:tr w:rsidR="006F16F5" w:rsidRPr="006F16F5" w14:paraId="170C52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166B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156B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CB36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181 200</w:t>
                        </w:r>
                      </w:p>
                    </w:tc>
                  </w:tr>
                  <w:tr w:rsidR="006F16F5" w:rsidRPr="006F16F5" w14:paraId="02ECC56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E884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7DDA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26573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421 680</w:t>
                        </w:r>
                      </w:p>
                    </w:tc>
                  </w:tr>
                  <w:tr w:rsidR="006F16F5" w:rsidRPr="006F16F5" w14:paraId="2207E5F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5DD3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9692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8492F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433 189</w:t>
                        </w:r>
                      </w:p>
                    </w:tc>
                  </w:tr>
                  <w:tr w:rsidR="006F16F5" w:rsidRPr="006F16F5" w14:paraId="016B44A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0D86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373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B71D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445 270</w:t>
                        </w:r>
                      </w:p>
                    </w:tc>
                  </w:tr>
                  <w:tr w:rsidR="006F16F5" w:rsidRPr="006F16F5" w14:paraId="713C570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34DA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B091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D987D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466 326</w:t>
                        </w:r>
                      </w:p>
                    </w:tc>
                  </w:tr>
                  <w:tr w:rsidR="006F16F5" w:rsidRPr="006F16F5" w14:paraId="2766B8B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E347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2DE2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66D78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493 412</w:t>
                        </w:r>
                      </w:p>
                    </w:tc>
                  </w:tr>
                  <w:tr w:rsidR="006F16F5" w:rsidRPr="006F16F5" w14:paraId="4568FFB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A50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7E31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2C028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522 377</w:t>
                        </w:r>
                      </w:p>
                    </w:tc>
                  </w:tr>
                  <w:tr w:rsidR="006F16F5" w:rsidRPr="006F16F5" w14:paraId="43FCFB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68B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BD22A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E6955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552 871</w:t>
                        </w:r>
                      </w:p>
                    </w:tc>
                  </w:tr>
                  <w:tr w:rsidR="006F16F5" w:rsidRPr="006F16F5" w14:paraId="0358919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59CF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8A71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272F9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585 147</w:t>
                        </w:r>
                      </w:p>
                    </w:tc>
                  </w:tr>
                  <w:tr w:rsidR="006F16F5" w:rsidRPr="006F16F5" w14:paraId="0384AE5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D50A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155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3BD5C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606 271</w:t>
                        </w:r>
                      </w:p>
                    </w:tc>
                  </w:tr>
                  <w:tr w:rsidR="006F16F5" w:rsidRPr="006F16F5" w14:paraId="2CB47BA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166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6AB6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F6BCC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44 750</w:t>
                        </w:r>
                      </w:p>
                    </w:tc>
                  </w:tr>
                  <w:tr w:rsidR="006F16F5" w:rsidRPr="006F16F5" w14:paraId="3A2BD0F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F978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A32C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F174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47 620</w:t>
                        </w:r>
                      </w:p>
                    </w:tc>
                  </w:tr>
                  <w:tr w:rsidR="006F16F5" w:rsidRPr="006F16F5" w14:paraId="2269DD7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FC37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EEA8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CF8D3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50 710 ”</w:t>
                        </w:r>
                      </w:p>
                    </w:tc>
                  </w:tr>
                </w:tbl>
                <w:p w14:paraId="5261C737"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6CFDEC4B"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0AD8376A" w14:textId="77777777">
              <w:tc>
                <w:tcPr>
                  <w:tcW w:w="0" w:type="auto"/>
                  <w:shd w:val="clear" w:color="auto" w:fill="auto"/>
                  <w:hideMark/>
                </w:tcPr>
                <w:p w14:paraId="645EDFBF" w14:textId="059E3F9C"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26BA8ECF" w14:textId="6B8FC5A5"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 t</w:t>
                  </w:r>
                  <w:r w:rsidR="006F16F5" w:rsidRPr="006F16F5">
                    <w:rPr>
                      <w:rFonts w:ascii="inherit" w:eastAsia="Times New Roman" w:hAnsi="inherit" w:cs="Times New Roman"/>
                      <w:sz w:val="24"/>
                      <w:szCs w:val="24"/>
                      <w:lang w:eastAsia="hr-HR"/>
                    </w:rPr>
                    <w:t>ablici I-7 nakon retka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62"/>
                    <w:gridCol w:w="4305"/>
                    <w:gridCol w:w="1094"/>
                    <w:gridCol w:w="815"/>
                    <w:gridCol w:w="692"/>
                    <w:gridCol w:w="140"/>
                    <w:gridCol w:w="801"/>
                    <w:gridCol w:w="84"/>
                    <w:gridCol w:w="84"/>
                    <w:gridCol w:w="84"/>
                    <w:gridCol w:w="84"/>
                  </w:tblGrid>
                  <w:tr w:rsidR="006F16F5" w:rsidRPr="006F16F5" w14:paraId="7D0DB61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056E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737D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 visoka temperatura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9AAB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30 143,2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9FB3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–29,773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B85F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470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C1C92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4F52B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4CCA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C403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963F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bl>
                <w:p w14:paraId="120FF1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lastRenderedPageBreak/>
                    <w:t>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69"/>
                    <w:gridCol w:w="2614"/>
                    <w:gridCol w:w="980"/>
                    <w:gridCol w:w="1114"/>
                    <w:gridCol w:w="950"/>
                    <w:gridCol w:w="1224"/>
                    <w:gridCol w:w="894"/>
                    <w:gridCol w:w="75"/>
                    <w:gridCol w:w="75"/>
                    <w:gridCol w:w="75"/>
                    <w:gridCol w:w="75"/>
                  </w:tblGrid>
                  <w:tr w:rsidR="006F16F5" w:rsidRPr="006F16F5" w14:paraId="106CBC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AE48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C74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Prilaz uz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B8DC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F2A4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9FBB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E5DD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F8F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B8FEF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19953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7DDF6F" w14:textId="77777777" w:rsidR="006F16F5" w:rsidRPr="006F16F5" w:rsidRDefault="006F16F5" w:rsidP="00314286">
                        <w:pPr>
                          <w:spacing w:before="120" w:after="0" w:line="240" w:lineRule="auto"/>
                          <w:ind w:hanging="126"/>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F15C3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7F519C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7CA5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F188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Prilaz uz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1EFC0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B7BC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C6CB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4CB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6E0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C3E6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A1FF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59CD0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1C690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35DDFE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EC21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C347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99B68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21 736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FC8D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DA7C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0,3333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F181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–3,28E-06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0520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B2F90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08BA8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E92C1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4DD7D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6724B0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416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C429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 visoka temperatura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6B85C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23 323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7D7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574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–0,09821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6B0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6,40E-06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AE6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–142,0575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81D6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6BC3EA"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47D24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9F7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23250F9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B5FD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8BE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0B22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26 375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9F2E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B779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0,07827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3B5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8,81E-07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58B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8F852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3653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7E85C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E45B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723AF5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D4D2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91CC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 visoka temperatura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6E2E2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30 839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ED7A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81FD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E553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–8,23E-06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CA32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–183,1101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F300B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6F8B07"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3572D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849AF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2000F1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E0EA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9AC4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Prilaz uz minimalni potisak</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60340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5 473,2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B92D2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–24,305716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0584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0,0631198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B235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–4,21E-06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C7B9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2A93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F2BB7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0E69E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02443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1794F2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5054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310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Prilaz uz minimalni potisak, visoka temperatura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2F9CC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5 473,2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9EAC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–24,305716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4C90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0,0631198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4F7A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–4,21E-06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14B2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0F8A2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33A48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3AB463"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73DC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13ECF3A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DEB2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696A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16CAB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67 210,9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BC5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–82,703367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8BF0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1,18939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A064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–0,000012074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3864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E602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BDE2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5A50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57EB5C"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489B8E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4C0F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F121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 visoka temperatura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AA875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76 854,6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180F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–75,672429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82A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5BC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FA2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2A858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507955"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4B990E"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3B8C8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3DD23C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867A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0E33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C9BF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84 912,8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411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–101,986997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C296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0,940876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2162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–8,31E-06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D3D6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E345C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F94AE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BB1E58"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7BFB4"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3384F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771B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6A80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 visoka temperatura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CF44C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96 170,0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8F31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–101,339623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72C0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4811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DDF3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54B5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B8A186"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1965C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6148F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0E252F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571D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16D1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penjanje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7E225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5 635,2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F844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E1A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0,01127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0223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0,00000027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C8E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C4870"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03ECFF"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A7B34D"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96617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r w:rsidR="006F16F5" w:rsidRPr="006F16F5" w14:paraId="60A2867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9845E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BF88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Maksimum za uzlijetanje</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873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7 583,5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CB3C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DB7A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0,137399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FBF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–0,00000604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CEDC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EF3BA1"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CF4A62"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656299"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846EFB" w14:textId="77777777" w:rsidR="006F16F5" w:rsidRPr="006F16F5" w:rsidRDefault="006F16F5" w:rsidP="006F16F5">
                        <w:pPr>
                          <w:spacing w:before="120" w:after="0" w:line="240" w:lineRule="auto"/>
                          <w:jc w:val="both"/>
                          <w:rPr>
                            <w:rFonts w:ascii="inherit" w:eastAsia="Times New Roman" w:hAnsi="inherit" w:cs="Times New Roman"/>
                            <w:sz w:val="24"/>
                            <w:szCs w:val="24"/>
                            <w:lang w:eastAsia="hr-HR"/>
                          </w:rPr>
                        </w:pPr>
                        <w:r w:rsidRPr="006F16F5">
                          <w:rPr>
                            <w:rFonts w:ascii="inherit" w:eastAsia="Times New Roman" w:hAnsi="inherit" w:cs="Times New Roman"/>
                            <w:sz w:val="24"/>
                            <w:szCs w:val="24"/>
                            <w:lang w:eastAsia="hr-HR"/>
                          </w:rPr>
                          <w:t> </w:t>
                        </w:r>
                      </w:p>
                    </w:tc>
                  </w:tr>
                </w:tbl>
                <w:p w14:paraId="560EA4E1"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23D291A9"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7"/>
              <w:gridCol w:w="9060"/>
            </w:tblGrid>
            <w:tr w:rsidR="006F16F5" w:rsidRPr="006F16F5" w14:paraId="08344D3C" w14:textId="77777777">
              <w:tc>
                <w:tcPr>
                  <w:tcW w:w="0" w:type="auto"/>
                  <w:shd w:val="clear" w:color="auto" w:fill="auto"/>
                  <w:hideMark/>
                </w:tcPr>
                <w:p w14:paraId="602AC40E" w14:textId="5C764C48" w:rsidR="006F16F5" w:rsidRPr="006F16F5" w:rsidRDefault="006F16F5" w:rsidP="00F73BB8">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63B027BF" w14:textId="7C437C6F"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I-9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97"/>
                    <w:gridCol w:w="772"/>
                    <w:gridCol w:w="195"/>
                    <w:gridCol w:w="914"/>
                    <w:gridCol w:w="695"/>
                    <w:gridCol w:w="695"/>
                    <w:gridCol w:w="572"/>
                    <w:gridCol w:w="572"/>
                    <w:gridCol w:w="572"/>
                    <w:gridCol w:w="572"/>
                    <w:gridCol w:w="572"/>
                    <w:gridCol w:w="572"/>
                    <w:gridCol w:w="572"/>
                    <w:gridCol w:w="572"/>
                  </w:tblGrid>
                  <w:tr w:rsidR="006F16F5" w:rsidRPr="006F16F5" w14:paraId="0B23121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1C2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B9A2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A598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D6B23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80EA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CA7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92F0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0E17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9ED7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C30C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B479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966F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37BD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6BC9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29,7</w:t>
                        </w:r>
                      </w:p>
                    </w:tc>
                  </w:tr>
                  <w:tr w:rsidR="006F16F5" w:rsidRPr="006F16F5" w14:paraId="6784C1E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78AA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3F72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182A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33E0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395C6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99EB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412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7AC9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9ADE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E62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6C2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C6A6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F539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C76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29,6</w:t>
                        </w:r>
                      </w:p>
                    </w:tc>
                  </w:tr>
                  <w:tr w:rsidR="006F16F5" w:rsidRPr="006F16F5" w14:paraId="2196C5E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065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15DF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3460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68B87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78C2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C042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545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DEA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A783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7779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72A3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D01A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44D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9433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29,6</w:t>
                        </w:r>
                      </w:p>
                    </w:tc>
                  </w:tr>
                  <w:tr w:rsidR="006F16F5" w:rsidRPr="006F16F5" w14:paraId="6F6D299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3426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A5DF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82C6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12FB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4820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08C4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0CF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FFFE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D334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945D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DDFF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AAF5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9ADD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B77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29,9</w:t>
                        </w:r>
                      </w:p>
                    </w:tc>
                  </w:tr>
                  <w:tr w:rsidR="006F16F5" w:rsidRPr="006F16F5" w14:paraId="5F2AA9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E215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72A6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7179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5367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B2F1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F60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7D46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0E49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1718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14C1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87F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EA2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11D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61273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30,2</w:t>
                        </w:r>
                      </w:p>
                    </w:tc>
                  </w:tr>
                  <w:tr w:rsidR="006F16F5" w:rsidRPr="006F16F5" w14:paraId="44F4504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A8D3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F14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7E8E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4A33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6583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827E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2F59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9670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6AF2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F566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4B8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D63E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6B1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5689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w:t>
                        </w:r>
                      </w:p>
                    </w:tc>
                  </w:tr>
                  <w:tr w:rsidR="006F16F5" w:rsidRPr="006F16F5" w14:paraId="7B218AB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8C8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E90C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883B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60BE6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7541C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68FF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2F0D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20F3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2903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662B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C9A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A04D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B7FC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5432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34,6</w:t>
                        </w:r>
                      </w:p>
                    </w:tc>
                  </w:tr>
                  <w:tr w:rsidR="006F16F5" w:rsidRPr="006F16F5" w14:paraId="66D3AF2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D3C6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7600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0B39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ACDE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D41E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9160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335D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958B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177AA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988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8482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919F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A500A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1716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36,5</w:t>
                        </w:r>
                      </w:p>
                    </w:tc>
                  </w:tr>
                  <w:tr w:rsidR="006F16F5" w:rsidRPr="006F16F5" w14:paraId="1F1F397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F2AF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4A51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7D5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60C08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C6C4E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7D6F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2471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2738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BBD7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4B57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6151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7355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A83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BDD84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38,4</w:t>
                        </w:r>
                      </w:p>
                    </w:tc>
                  </w:tr>
                  <w:tr w:rsidR="006F16F5" w:rsidRPr="006F16F5" w14:paraId="07E13C7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EB84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465A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FC1F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862E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6DA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F1F0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B1A1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40E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1D22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CD17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1A0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7C2B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8BDD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B77A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40,5</w:t>
                        </w:r>
                      </w:p>
                    </w:tc>
                  </w:tr>
                  <w:tr w:rsidR="006F16F5" w:rsidRPr="006F16F5" w14:paraId="53AB2F8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D934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C24C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0D3C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E5E42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6E60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F0D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68C58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6F83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282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1FC4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250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C5C2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8A1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233B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42,5</w:t>
                        </w:r>
                      </w:p>
                    </w:tc>
                  </w:tr>
                  <w:tr w:rsidR="006F16F5" w:rsidRPr="006F16F5" w14:paraId="0C8D2D2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BBF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0874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F27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529E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8515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99C9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4906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8A43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5D7B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5D55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B4C3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B71E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7AD3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8CD3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50,2</w:t>
                        </w:r>
                      </w:p>
                    </w:tc>
                  </w:tr>
                  <w:tr w:rsidR="006F16F5" w:rsidRPr="006F16F5" w14:paraId="39FD1E3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ADF0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1BEF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BC42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3DA08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4CF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A88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C0AA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F76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52D2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6E512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2B11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3C73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1D75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28EC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50,4</w:t>
                        </w:r>
                      </w:p>
                    </w:tc>
                  </w:tr>
                  <w:tr w:rsidR="006F16F5" w:rsidRPr="006F16F5" w14:paraId="326E998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7CBC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66031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141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8CA0E8"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5A0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E090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15AB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6E29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352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FB74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9F4B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25D2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1414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5CB3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50,6</w:t>
                        </w:r>
                      </w:p>
                    </w:tc>
                  </w:tr>
                  <w:tr w:rsidR="006F16F5" w:rsidRPr="006F16F5" w14:paraId="0028E71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03DB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AF8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AF1D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62FC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3514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5500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A96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AA2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B26E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58F7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1B61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5FA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EEC3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C240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50,8</w:t>
                        </w:r>
                      </w:p>
                    </w:tc>
                  </w:tr>
                  <w:tr w:rsidR="006F16F5" w:rsidRPr="006F16F5" w14:paraId="615F65D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355A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AC8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7ECE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BC702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286E4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A69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4ACB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5B4B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6DED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6CD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8663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A00E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38B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263F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51,1</w:t>
                        </w:r>
                      </w:p>
                    </w:tc>
                  </w:tr>
                  <w:tr w:rsidR="006F16F5" w:rsidRPr="006F16F5" w14:paraId="7B3C95C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D306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B9DA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D07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1F21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51E87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4F71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B586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EEA9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E544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85E2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3EBE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27DE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9E3A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3715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53,1</w:t>
                        </w:r>
                      </w:p>
                    </w:tc>
                  </w:tr>
                  <w:tr w:rsidR="006F16F5" w:rsidRPr="006F16F5" w14:paraId="18BDF07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4C29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DD09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D52A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C2659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C110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AF51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E42B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5D322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593F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E258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150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29FB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B324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841F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54,8</w:t>
                        </w:r>
                      </w:p>
                    </w:tc>
                  </w:tr>
                  <w:tr w:rsidR="006F16F5" w:rsidRPr="006F16F5" w14:paraId="7CE8C97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BE5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F154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309E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3203B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16 000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C445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B526F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A52D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3B1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8FA3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7AA4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FB8B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A27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62F4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52E35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56,9</w:t>
                        </w:r>
                      </w:p>
                    </w:tc>
                  </w:tr>
                  <w:tr w:rsidR="006F16F5" w:rsidRPr="006F16F5" w14:paraId="05B4188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6998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BB9C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67A6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5B86B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19 000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4BE3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61FC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22D9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C93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679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F48E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1DA1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C98A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D0BA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8F12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59,1</w:t>
                        </w:r>
                      </w:p>
                    </w:tc>
                  </w:tr>
                  <w:tr w:rsidR="006F16F5" w:rsidRPr="006F16F5" w14:paraId="40E7C73F"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D8F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0656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3004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2A54B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22 000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0171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76FC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BE76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CF40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EE08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D89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309A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AF2D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7E97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9929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61,7</w:t>
                        </w:r>
                      </w:p>
                    </w:tc>
                  </w:tr>
                  <w:tr w:rsidR="006F16F5" w:rsidRPr="006F16F5" w14:paraId="6861774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D38C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7378MAX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102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CA12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20E1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24 500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82DA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1673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0F3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99B8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B12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10D7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1B68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7E6B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E774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7840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64,1</w:t>
                        </w:r>
                      </w:p>
                    </w:tc>
                  </w:tr>
                  <w:tr w:rsidR="006F16F5" w:rsidRPr="006F16F5" w14:paraId="7F02DD6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900E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14AD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55E2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D7F55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EB37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CEA4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94E4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FE8F0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C315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29C4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57E1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7FD9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D0D9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3230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31,73</w:t>
                        </w:r>
                      </w:p>
                    </w:tc>
                  </w:tr>
                  <w:tr w:rsidR="006F16F5" w:rsidRPr="006F16F5" w14:paraId="0C97D2A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F515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4ABC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3F37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2EDA7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80CA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BAE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CEA9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4E12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1570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F8AA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C766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C6B9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47,34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C62E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EBF8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32,68</w:t>
                        </w:r>
                      </w:p>
                    </w:tc>
                  </w:tr>
                  <w:tr w:rsidR="006F16F5" w:rsidRPr="006F16F5" w14:paraId="1C07F89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938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8876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2651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22C712"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3BD7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DF5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4BEC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C079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FA89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174A1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61E1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0E7B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49,06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93A7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41,55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9249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33,91</w:t>
                        </w:r>
                      </w:p>
                    </w:tc>
                  </w:tr>
                  <w:tr w:rsidR="006F16F5" w:rsidRPr="006F16F5" w14:paraId="7D9B803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D8A6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7486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51ED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226E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ED5BF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ED88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963B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7A0D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6C0B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FC63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83C2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54,03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C033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47,27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7853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39,73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DD94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31,65</w:t>
                        </w:r>
                      </w:p>
                    </w:tc>
                  </w:tr>
                  <w:tr w:rsidR="006F16F5" w:rsidRPr="006F16F5" w14:paraId="2A128EC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9279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4819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8BB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FB7A4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E7F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BF7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88,13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15FF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8F1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12AA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23C2F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FC89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451C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49,15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2736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41,66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C30E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33,82</w:t>
                        </w:r>
                      </w:p>
                    </w:tc>
                  </w:tr>
                  <w:tr w:rsidR="006F16F5" w:rsidRPr="006F16F5" w14:paraId="0846FBE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FCCB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16D6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41C5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3559E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C80DD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99,67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C735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92,61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6EF8A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47403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786F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52C29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F66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C97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DA7D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D53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37,42</w:t>
                        </w:r>
                      </w:p>
                    </w:tc>
                  </w:tr>
                  <w:tr w:rsidR="006F16F5" w:rsidRPr="006F16F5" w14:paraId="14267D0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39BA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C069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982B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C97EE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154C1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103,74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5CE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954AC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63A2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86,87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5CA3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E8BC5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DFE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58AF5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4A78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FB3B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40,63</w:t>
                        </w:r>
                      </w:p>
                    </w:tc>
                  </w:tr>
                  <w:tr w:rsidR="006F16F5" w:rsidRPr="006F16F5" w14:paraId="0EC0C7F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978C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F6CA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CCC1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2BFDF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BB08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DAE6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27E7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D5DF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E9AF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78,42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CABD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2A43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72B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C4BB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61D1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50,92</w:t>
                        </w:r>
                      </w:p>
                    </w:tc>
                  </w:tr>
                  <w:tr w:rsidR="006F16F5" w:rsidRPr="006F16F5" w14:paraId="185BC27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C379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0EE95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1A495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7CFBF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DB907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412B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1F35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49AF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CDE42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7C41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EA07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2B20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8356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9B85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52,34</w:t>
                        </w:r>
                      </w:p>
                    </w:tc>
                  </w:tr>
                  <w:tr w:rsidR="006F16F5" w:rsidRPr="006F16F5" w14:paraId="678DC852"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40AE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76C2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1A2F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90624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17 000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740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02AD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D0F1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DCD9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363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8CA6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75,62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E3F7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91EE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A7B70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92D1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54</w:t>
                        </w:r>
                      </w:p>
                    </w:tc>
                  </w:tr>
                  <w:tr w:rsidR="006F16F5" w:rsidRPr="006F16F5" w14:paraId="2C5F1BE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4AD8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63FA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98DA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FE30D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25 000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A3DE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ADEB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3E95B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16C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EA4F7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C268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2F12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68,33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ED129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EF72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C1854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50,52</w:t>
                        </w:r>
                      </w:p>
                    </w:tc>
                  </w:tr>
                  <w:tr w:rsidR="006F16F5" w:rsidRPr="006F16F5" w14:paraId="09F9BE3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D1D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16B3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F8C95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521833"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35 000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7762C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16192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CEEB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3A83A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DA65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81,04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6E2D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4D13C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1A84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65,83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626B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B099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53,36</w:t>
                        </w:r>
                      </w:p>
                    </w:tc>
                  </w:tr>
                  <w:tr w:rsidR="006F16F5" w:rsidRPr="006F16F5" w14:paraId="3027108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02130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9FBF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820C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173EA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CB54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6831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96,76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4324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CA06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7A3D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9ADB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DCBB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10CC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91796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EA78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57,37</w:t>
                        </w:r>
                      </w:p>
                    </w:tc>
                  </w:tr>
                  <w:tr w:rsidR="006F16F5" w:rsidRPr="006F16F5" w14:paraId="4772BC5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B2D0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A350-941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052C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850F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C022BB"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70 000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0125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104,66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A158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100,74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E868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97,82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0B75C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2DD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FEBB2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2A33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DF67A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D10F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4A32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61,27</w:t>
                        </w:r>
                      </w:p>
                    </w:tc>
                  </w:tr>
                  <w:tr w:rsidR="006F16F5" w:rsidRPr="006F16F5" w14:paraId="67777C7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AF21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95CC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DA91D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1ADD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A68D6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8CA3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5A1D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1B1D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3EF4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36A5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8442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F91B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A84F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0A915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w:t>
                        </w:r>
                      </w:p>
                    </w:tc>
                  </w:tr>
                  <w:tr w:rsidR="006F16F5" w:rsidRPr="006F16F5" w14:paraId="2648B00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EEDFB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0913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4FFC9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29B05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4121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AF625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5BEB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714B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6CF9C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B81E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7E317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3C48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B409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DC021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w:t>
                        </w:r>
                      </w:p>
                    </w:tc>
                  </w:tr>
                  <w:tr w:rsidR="006F16F5" w:rsidRPr="006F16F5" w14:paraId="6840228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95D2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7BBA5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D7216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29012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1EDAE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C011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6C4F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438E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B980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8156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D2ED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F252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553BF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9752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24,8</w:t>
                        </w:r>
                      </w:p>
                    </w:tc>
                  </w:tr>
                  <w:tr w:rsidR="006F16F5" w:rsidRPr="006F16F5" w14:paraId="54EE976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7941D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E013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58DE1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4D8C05"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0190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0AD1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1D16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DB9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D3C4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823239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197F8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83EE4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E2C0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EDC6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25,7</w:t>
                        </w:r>
                      </w:p>
                    </w:tc>
                  </w:tr>
                  <w:tr w:rsidR="006F16F5" w:rsidRPr="006F16F5" w14:paraId="6C32E24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0333A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6122D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82D5E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47DB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67D9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0766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E2780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3A2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90C89B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0C0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4664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7B3E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119F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0EE3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29,9</w:t>
                        </w:r>
                      </w:p>
                    </w:tc>
                  </w:tr>
                  <w:tr w:rsidR="006F16F5" w:rsidRPr="006F16F5" w14:paraId="6D999BD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20A24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FF476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16315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67710"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3 600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5274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4C74F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2F39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CF68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ADEA5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8AB7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625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F0862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B434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3CE13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31,5</w:t>
                        </w:r>
                      </w:p>
                    </w:tc>
                  </w:tr>
                  <w:tr w:rsidR="006F16F5" w:rsidRPr="006F16F5" w14:paraId="42EB331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FBF67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2B4D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494D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C41D3F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6DFB5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4FB9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950A3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B573F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2F777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07FAD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2DAF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B1410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1840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5CEC8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32,9</w:t>
                        </w:r>
                      </w:p>
                    </w:tc>
                  </w:tr>
                  <w:tr w:rsidR="006F16F5" w:rsidRPr="006F16F5" w14:paraId="3FAAB25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414CD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15072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C000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D3306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F50E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2F97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E6CBB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21AF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6320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D60E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00C2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375D0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F8946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242D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33,8</w:t>
                        </w:r>
                      </w:p>
                    </w:tc>
                  </w:tr>
                  <w:tr w:rsidR="006F16F5" w:rsidRPr="006F16F5" w14:paraId="06023F3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882F4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89E2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C8D4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993FF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4 900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E3728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06FA0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B260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1E319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6268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456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901B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8B29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0C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EAB6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43,9</w:t>
                        </w:r>
                      </w:p>
                    </w:tc>
                  </w:tr>
                  <w:tr w:rsidR="006F16F5" w:rsidRPr="006F16F5" w14:paraId="2678B8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3F44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34769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B72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30F45F"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1BB96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A3820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C0EEF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9C1CB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06C3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9568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DCA7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0B56F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1436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8312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45,6</w:t>
                        </w:r>
                      </w:p>
                    </w:tc>
                  </w:tr>
                  <w:tr w:rsidR="006F16F5" w:rsidRPr="006F16F5" w14:paraId="0B68AD7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5B3ED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7871A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LAmax</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0F4F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21FCD"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5 310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6AEB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2E1A9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1FC5F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FB92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D3B305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A55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5F4B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D654F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86D1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17CEE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45,6</w:t>
                        </w:r>
                      </w:p>
                    </w:tc>
                  </w:tr>
                  <w:tr w:rsidR="006F16F5" w:rsidRPr="006F16F5" w14:paraId="2292B9F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D451C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52101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3F2E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6EE55E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6140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FAFF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2B4B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50B717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0C19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45B3F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151D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247D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FB6D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A7988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45,9</w:t>
                        </w:r>
                      </w:p>
                    </w:tc>
                  </w:tr>
                  <w:tr w:rsidR="006F16F5" w:rsidRPr="006F16F5" w14:paraId="594FA42C"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F4698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81607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5EC2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519E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44193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8861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016CA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6E7B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8B26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619A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7228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9AC2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03502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B07A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45,9</w:t>
                        </w:r>
                      </w:p>
                    </w:tc>
                  </w:tr>
                  <w:tr w:rsidR="006F16F5" w:rsidRPr="006F16F5" w14:paraId="08D12C0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5A16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F447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93242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7DF0DF1"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1 250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690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7895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20B6C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6669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D9A3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50A9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F8B9C1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9EF44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2E6D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F2D52D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45,6</w:t>
                        </w:r>
                      </w:p>
                    </w:tc>
                  </w:tr>
                  <w:tr w:rsidR="006F16F5" w:rsidRPr="006F16F5" w14:paraId="6677A1F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91C0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lastRenderedPageBreak/>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950F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E80B4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AA26737"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1 600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35E82E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BD063D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492B7A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9C29E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100718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0F8C5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872EE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F63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3B204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352B1B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46,2</w:t>
                        </w:r>
                      </w:p>
                    </w:tc>
                  </w:tr>
                  <w:tr w:rsidR="006F16F5" w:rsidRPr="006F16F5" w14:paraId="15A8F9F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8DC3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7F70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090F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94CB1C"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3 000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C40BE4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AD059B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0FD7D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8D7484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FC1C4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3D6169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2D017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9EC41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D5A29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CB347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48,6</w:t>
                        </w:r>
                      </w:p>
                    </w:tc>
                  </w:tr>
                  <w:tr w:rsidR="006F16F5" w:rsidRPr="006F16F5" w14:paraId="316A307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8999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FD83BE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7E515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A03B40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3 600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1E2B3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6C99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393B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A4EB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BDE7D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17610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969AB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E7857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F6D0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9C90C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50,5</w:t>
                        </w:r>
                      </w:p>
                    </w:tc>
                  </w:tr>
                  <w:tr w:rsidR="006F16F5" w:rsidRPr="006F16F5" w14:paraId="61D60B5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D295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6BF5AC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09312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AF3786"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4 200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F1FCC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91,1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B23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17653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2924E4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D3256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4EF88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A0FC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6F73F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58C76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57,8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E6083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51,9</w:t>
                        </w:r>
                      </w:p>
                    </w:tc>
                  </w:tr>
                  <w:tr w:rsidR="006F16F5" w:rsidRPr="006F16F5" w14:paraId="7FBCDA4B"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7E99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C225E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358A0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9FC15EA"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E18B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BBF5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88,2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CB255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652E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BAF2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CF585F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22405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0BD03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64,4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4033F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58,8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915431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52,7</w:t>
                        </w:r>
                      </w:p>
                    </w:tc>
                  </w:tr>
                  <w:tr w:rsidR="006F16F5" w:rsidRPr="006F16F5" w14:paraId="4CA1BDF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B0F6DE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F7035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47053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39F805E"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4 900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90C863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86C82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89,4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DBA1D0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F91FC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446F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6ED9B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6A39E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16673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834C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0D487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61,3</w:t>
                        </w:r>
                      </w:p>
                    </w:tc>
                  </w:tr>
                  <w:tr w:rsidR="006F16F5" w:rsidRPr="006F16F5" w14:paraId="746814A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401AA8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F822A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558B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CC90D99"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5 300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1B6EA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713F8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A015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668DDA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0C38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FDD382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4C06E3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4FF3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3CEA4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6F3DCB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62,6</w:t>
                        </w:r>
                      </w:p>
                    </w:tc>
                  </w:tr>
                  <w:tr w:rsidR="006F16F5" w:rsidRPr="006F16F5" w14:paraId="311A90F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7EE1EC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ATR72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51F310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SEL</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8A89BA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D</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7675144" w14:textId="77777777" w:rsidR="006F16F5" w:rsidRPr="006F16F5" w:rsidRDefault="006F16F5" w:rsidP="006F16F5">
                        <w:pPr>
                          <w:spacing w:before="60" w:after="60" w:line="240" w:lineRule="auto"/>
                          <w:ind w:right="195"/>
                          <w:jc w:val="right"/>
                          <w:rPr>
                            <w:rFonts w:ascii="inherit" w:eastAsia="Times New Roman" w:hAnsi="inherit" w:cs="Times New Roman"/>
                            <w:lang w:eastAsia="hr-HR"/>
                          </w:rPr>
                        </w:pPr>
                        <w:r w:rsidRPr="006F16F5">
                          <w:rPr>
                            <w:rFonts w:ascii="inherit" w:eastAsia="Times New Roman" w:hAnsi="inherit" w:cs="Times New Roman"/>
                            <w:lang w:eastAsia="hr-HR"/>
                          </w:rPr>
                          <w:t>5 310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A59F8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93,7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9E6DC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90,2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99C98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D3DF7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85,2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31636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EC01C1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B02BA4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2B135C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68A9B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142F76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62,6”</w:t>
                        </w:r>
                      </w:p>
                    </w:tc>
                  </w:tr>
                </w:tbl>
                <w:p w14:paraId="633876D9"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983A793"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03BF1C49" w14:textId="77777777">
              <w:tc>
                <w:tcPr>
                  <w:tcW w:w="0" w:type="auto"/>
                  <w:shd w:val="clear" w:color="auto" w:fill="auto"/>
                  <w:hideMark/>
                </w:tcPr>
                <w:p w14:paraId="2AC095C2" w14:textId="684F426C"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393E07C6" w14:textId="48887AA4"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I-10 nakon retka pod brojem 138</w:t>
                  </w:r>
                  <w:r>
                    <w:rPr>
                      <w:rFonts w:ascii="inherit" w:eastAsia="Times New Roman" w:hAnsi="inherit" w:cs="Times New Roman"/>
                      <w:sz w:val="24"/>
                      <w:szCs w:val="24"/>
                      <w:lang w:eastAsia="hr-HR"/>
                    </w:rPr>
                    <w:t>,</w:t>
                  </w:r>
                  <w:r w:rsidR="006F16F5" w:rsidRPr="006F16F5">
                    <w:rPr>
                      <w:rFonts w:ascii="inherit" w:eastAsia="Times New Roman" w:hAnsi="inherit" w:cs="Times New Roman"/>
                      <w:sz w:val="24"/>
                      <w:szCs w:val="24"/>
                      <w:lang w:eastAsia="hr-HR"/>
                    </w:rPr>
                    <w:t xml:space="preserve"> u stupcu „Oznaka spektralne klase” umeću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43"/>
                    <w:gridCol w:w="504"/>
                    <w:gridCol w:w="3600"/>
                    <w:gridCol w:w="400"/>
                    <w:gridCol w:w="400"/>
                    <w:gridCol w:w="400"/>
                    <w:gridCol w:w="400"/>
                    <w:gridCol w:w="400"/>
                    <w:gridCol w:w="400"/>
                    <w:gridCol w:w="400"/>
                    <w:gridCol w:w="400"/>
                    <w:gridCol w:w="400"/>
                    <w:gridCol w:w="400"/>
                    <w:gridCol w:w="498"/>
                  </w:tblGrid>
                  <w:tr w:rsidR="006F16F5" w:rsidRPr="006F16F5" w14:paraId="4B94C87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BCF7A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B7632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Odlet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7E972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2-motora, visok omjer, turboventilatorski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37A838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E146DE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C999B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59,1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11B47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E9C0F5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404D20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FAE9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72,6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FE0B195"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A0965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8932C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6CE4D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71,8</w:t>
                        </w:r>
                      </w:p>
                    </w:tc>
                  </w:tr>
                  <w:tr w:rsidR="006F16F5" w:rsidRPr="006F16F5" w14:paraId="7AD6FFE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5DADFC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8C7ED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Odlet</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DFB213"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2-motora, turboelisni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8BF3C2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63,5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734EF4"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62,8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1A8B59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4C331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651824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000B41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608BFD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8B3DEB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77,4</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773DD0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79,8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F371D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0634191"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75,4”</w:t>
                        </w:r>
                      </w:p>
                    </w:tc>
                  </w:tr>
                </w:tbl>
                <w:p w14:paraId="25247C3E"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55ACD41E" w14:textId="77777777" w:rsidR="006F16F5" w:rsidRPr="006F16F5" w:rsidRDefault="006F16F5" w:rsidP="006F16F5">
            <w:pPr>
              <w:spacing w:after="0" w:line="240" w:lineRule="auto"/>
              <w:rPr>
                <w:rFonts w:ascii="inherit" w:eastAsia="Times New Roman" w:hAnsi="inherit" w:cs="Times New Roman"/>
                <w:vanish/>
                <w:sz w:val="24"/>
                <w:szCs w:val="24"/>
                <w:lang w:eastAsia="hr-HR"/>
              </w:rPr>
            </w:pPr>
          </w:p>
          <w:tbl>
            <w:tblPr>
              <w:tblW w:w="5000" w:type="pct"/>
              <w:tblCellMar>
                <w:left w:w="0" w:type="dxa"/>
                <w:right w:w="0" w:type="dxa"/>
              </w:tblCellMar>
              <w:tblLook w:val="04A0" w:firstRow="1" w:lastRow="0" w:firstColumn="1" w:lastColumn="0" w:noHBand="0" w:noVBand="1"/>
            </w:tblPr>
            <w:tblGrid>
              <w:gridCol w:w="6"/>
              <w:gridCol w:w="9061"/>
            </w:tblGrid>
            <w:tr w:rsidR="006F16F5" w:rsidRPr="006F16F5" w14:paraId="1E353651" w14:textId="77777777">
              <w:tc>
                <w:tcPr>
                  <w:tcW w:w="0" w:type="auto"/>
                  <w:shd w:val="clear" w:color="auto" w:fill="auto"/>
                  <w:hideMark/>
                </w:tcPr>
                <w:p w14:paraId="62525432" w14:textId="289DC705" w:rsidR="006F16F5" w:rsidRPr="006F16F5" w:rsidRDefault="006F16F5" w:rsidP="006F16F5">
                  <w:pPr>
                    <w:spacing w:before="120" w:after="0" w:line="240" w:lineRule="auto"/>
                    <w:jc w:val="both"/>
                    <w:rPr>
                      <w:rFonts w:ascii="inherit" w:eastAsia="Times New Roman" w:hAnsi="inherit" w:cs="Times New Roman"/>
                      <w:sz w:val="24"/>
                      <w:szCs w:val="24"/>
                      <w:lang w:eastAsia="hr-HR"/>
                    </w:rPr>
                  </w:pPr>
                </w:p>
              </w:tc>
              <w:tc>
                <w:tcPr>
                  <w:tcW w:w="0" w:type="auto"/>
                  <w:shd w:val="clear" w:color="auto" w:fill="auto"/>
                  <w:hideMark/>
                </w:tcPr>
                <w:p w14:paraId="0B74DF14" w14:textId="6B4CED28" w:rsidR="006F16F5" w:rsidRPr="006F16F5" w:rsidRDefault="00F73BB8" w:rsidP="006F16F5">
                  <w:pPr>
                    <w:spacing w:before="120" w:after="0" w:line="240" w:lineRule="auto"/>
                    <w:jc w:val="both"/>
                    <w:rPr>
                      <w:rFonts w:ascii="inherit" w:eastAsia="Times New Roman" w:hAnsi="inherit" w:cs="Times New Roman"/>
                      <w:sz w:val="24"/>
                      <w:szCs w:val="24"/>
                      <w:lang w:eastAsia="hr-HR"/>
                    </w:rPr>
                  </w:pPr>
                  <w:r>
                    <w:rPr>
                      <w:rFonts w:ascii="inherit" w:eastAsia="Times New Roman" w:hAnsi="inherit" w:cs="Times New Roman"/>
                      <w:sz w:val="24"/>
                      <w:szCs w:val="24"/>
                      <w:lang w:eastAsia="hr-HR"/>
                    </w:rPr>
                    <w:t>U</w:t>
                  </w:r>
                  <w:r w:rsidR="006F16F5" w:rsidRPr="006F16F5">
                    <w:rPr>
                      <w:rFonts w:ascii="inherit" w:eastAsia="Times New Roman" w:hAnsi="inherit" w:cs="Times New Roman"/>
                      <w:sz w:val="24"/>
                      <w:szCs w:val="24"/>
                      <w:lang w:eastAsia="hr-HR"/>
                    </w:rPr>
                    <w:t xml:space="preserve"> tablici I-10 dodaju se sljedeći reci:</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43"/>
                    <w:gridCol w:w="529"/>
                    <w:gridCol w:w="3575"/>
                    <w:gridCol w:w="400"/>
                    <w:gridCol w:w="400"/>
                    <w:gridCol w:w="400"/>
                    <w:gridCol w:w="400"/>
                    <w:gridCol w:w="400"/>
                    <w:gridCol w:w="400"/>
                    <w:gridCol w:w="400"/>
                    <w:gridCol w:w="400"/>
                    <w:gridCol w:w="400"/>
                    <w:gridCol w:w="400"/>
                    <w:gridCol w:w="498"/>
                  </w:tblGrid>
                  <w:tr w:rsidR="006F16F5" w:rsidRPr="006F16F5" w14:paraId="13B895D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9EBEB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E07FC2C"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36227E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2-motora, visok omjer, turboventilatorski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7A2D0B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2DF4F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1B84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B98A8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70,7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5049E4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74,8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D391B4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76,5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2D94F6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5C935D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71,8</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323046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6D671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D19D97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71,1</w:t>
                        </w:r>
                      </w:p>
                    </w:tc>
                  </w:tr>
                  <w:tr w:rsidR="006F16F5" w:rsidRPr="006F16F5" w14:paraId="1289EED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B58B990"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5D3911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Prilaz</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722002"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2-motora, turboelisni</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542C1D8"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65,9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D13627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B6729B"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66,9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5157A7CF"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ACD81A6"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77,1</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F381C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0C6FCF9"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73,9</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0CE3A717"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75,6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48DCD8A"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77,7</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F12D2BE"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73,6</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02B91ED" w14:textId="77777777" w:rsidR="006F16F5" w:rsidRPr="006F16F5" w:rsidRDefault="006F16F5" w:rsidP="006F16F5">
                        <w:pPr>
                          <w:spacing w:before="60" w:after="60" w:line="240" w:lineRule="auto"/>
                          <w:rPr>
                            <w:rFonts w:ascii="inherit" w:eastAsia="Times New Roman" w:hAnsi="inherit" w:cs="Times New Roman"/>
                            <w:lang w:eastAsia="hr-HR"/>
                          </w:rPr>
                        </w:pPr>
                        <w:r w:rsidRPr="006F16F5">
                          <w:rPr>
                            <w:rFonts w:ascii="inherit" w:eastAsia="Times New Roman" w:hAnsi="inherit" w:cs="Times New Roman"/>
                            <w:lang w:eastAsia="hr-HR"/>
                          </w:rPr>
                          <w:t>73,3”</w:t>
                        </w:r>
                      </w:p>
                    </w:tc>
                  </w:tr>
                </w:tbl>
                <w:p w14:paraId="509C7B5B"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7A71763F" w14:textId="77777777" w:rsidR="006F16F5" w:rsidRPr="006F16F5" w:rsidRDefault="006F16F5" w:rsidP="006F16F5">
            <w:pPr>
              <w:spacing w:after="0" w:line="240" w:lineRule="auto"/>
              <w:rPr>
                <w:rFonts w:ascii="inherit" w:eastAsia="Times New Roman" w:hAnsi="inherit" w:cs="Times New Roman"/>
                <w:sz w:val="24"/>
                <w:szCs w:val="24"/>
                <w:lang w:eastAsia="hr-HR"/>
              </w:rPr>
            </w:pPr>
          </w:p>
        </w:tc>
      </w:tr>
    </w:tbl>
    <w:p w14:paraId="38845347" w14:textId="77777777" w:rsidR="006F16F5" w:rsidRPr="006F16F5" w:rsidRDefault="006F16F5" w:rsidP="006F16F5">
      <w:pPr>
        <w:shd w:val="clear" w:color="auto" w:fill="FFFFFF"/>
        <w:spacing w:before="240" w:after="60" w:line="240" w:lineRule="auto"/>
        <w:rPr>
          <w:rFonts w:ascii="inherit" w:eastAsia="Times New Roman" w:hAnsi="inherit" w:cs="Times New Roman"/>
          <w:color w:val="000000"/>
          <w:sz w:val="24"/>
          <w:szCs w:val="24"/>
          <w:lang w:eastAsia="hr-HR"/>
        </w:rPr>
      </w:pPr>
    </w:p>
    <w:p w14:paraId="477B9FD6" w14:textId="77777777" w:rsidR="00BC603B" w:rsidRDefault="00BC603B" w:rsidP="00366C23">
      <w:pPr>
        <w:spacing w:before="100" w:beforeAutospacing="1" w:after="100" w:afterAutospacing="1" w:line="240" w:lineRule="auto"/>
        <w:rPr>
          <w:rFonts w:ascii="Times New Roman" w:eastAsia="Times New Roman" w:hAnsi="Times New Roman" w:cs="Times New Roman"/>
          <w:sz w:val="24"/>
          <w:szCs w:val="24"/>
          <w:lang w:eastAsia="hr-HR"/>
        </w:rPr>
      </w:pPr>
    </w:p>
    <w:p w14:paraId="6CAFB4CC"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2BB7F111"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4AA7F5DD"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288FED36"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348C06DC"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7AF00261"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649848FC" w14:textId="77777777" w:rsidR="001615FF"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4134CE3A" w14:textId="77777777" w:rsidR="00366C23" w:rsidRDefault="00366C23"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21D86961" w14:textId="77777777" w:rsidR="00366C23" w:rsidRDefault="00366C23"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064F6DB5" w14:textId="77777777" w:rsidR="00366C23" w:rsidRDefault="00366C23"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71ED60D4" w14:textId="77777777" w:rsidR="00F73BB8" w:rsidRDefault="00F73BB8" w:rsidP="00B66E40">
      <w:pPr>
        <w:spacing w:before="100" w:beforeAutospacing="1" w:after="100" w:afterAutospacing="1" w:line="240" w:lineRule="auto"/>
        <w:rPr>
          <w:rFonts w:ascii="Times New Roman" w:eastAsia="Times New Roman" w:hAnsi="Times New Roman" w:cs="Times New Roman"/>
          <w:sz w:val="24"/>
          <w:szCs w:val="24"/>
          <w:lang w:eastAsia="hr-HR"/>
        </w:rPr>
      </w:pPr>
    </w:p>
    <w:p w14:paraId="09627F2D" w14:textId="5DCF39E8" w:rsidR="001615FF" w:rsidRPr="00B66E40" w:rsidRDefault="001615FF" w:rsidP="00B66E40">
      <w:pPr>
        <w:spacing w:before="100" w:beforeAutospacing="1" w:after="100" w:afterAutospacing="1" w:line="240" w:lineRule="auto"/>
        <w:rPr>
          <w:rFonts w:ascii="Times New Roman" w:eastAsia="Times New Roman" w:hAnsi="Times New Roman" w:cs="Times New Roman"/>
          <w:b/>
          <w:sz w:val="24"/>
          <w:szCs w:val="24"/>
          <w:lang w:eastAsia="hr-HR"/>
        </w:rPr>
      </w:pPr>
      <w:r w:rsidRPr="00B66E40">
        <w:rPr>
          <w:rFonts w:ascii="Times New Roman" w:eastAsia="Times New Roman" w:hAnsi="Times New Roman" w:cs="Times New Roman"/>
          <w:b/>
          <w:sz w:val="24"/>
          <w:szCs w:val="24"/>
          <w:lang w:eastAsia="hr-HR"/>
        </w:rPr>
        <w:lastRenderedPageBreak/>
        <w:t>PRILOG IV.</w:t>
      </w:r>
    </w:p>
    <w:p w14:paraId="22B594C0" w14:textId="77777777" w:rsidR="001615FF" w:rsidRDefault="001615FF" w:rsidP="00A741D2">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FD743C">
        <w:rPr>
          <w:rFonts w:ascii="Times New Roman" w:eastAsia="Times New Roman" w:hAnsi="Times New Roman" w:cs="Times New Roman"/>
          <w:sz w:val="24"/>
          <w:szCs w:val="24"/>
          <w:lang w:eastAsia="hr-HR"/>
        </w:rPr>
        <w:t>METODE PROCJENE ŠTETNIH UČINAKA</w:t>
      </w:r>
    </w:p>
    <w:p w14:paraId="2B185475"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1.   </w:t>
      </w:r>
      <w:r w:rsidRPr="00FD743C">
        <w:rPr>
          <w:rFonts w:ascii="inherit" w:eastAsia="Times New Roman" w:hAnsi="inherit" w:cs="Times New Roman"/>
          <w:b/>
          <w:bCs/>
          <w:color w:val="000000"/>
          <w:sz w:val="24"/>
          <w:szCs w:val="24"/>
          <w:lang w:eastAsia="hr-HR"/>
        </w:rPr>
        <w:t>Skup štetnih učinaka</w:t>
      </w:r>
    </w:p>
    <w:p w14:paraId="5F6CC3A6"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potrebe procjene štetnih učinaka razmatra se sljedeće:</w:t>
      </w:r>
    </w:p>
    <w:tbl>
      <w:tblPr>
        <w:tblW w:w="5000" w:type="pct"/>
        <w:shd w:val="clear" w:color="auto" w:fill="FFFFFF"/>
        <w:tblCellMar>
          <w:left w:w="0" w:type="dxa"/>
          <w:right w:w="0" w:type="dxa"/>
        </w:tblCellMar>
        <w:tblLook w:val="04A0" w:firstRow="1" w:lastRow="0" w:firstColumn="1" w:lastColumn="0" w:noHBand="0" w:noVBand="1"/>
      </w:tblPr>
      <w:tblGrid>
        <w:gridCol w:w="240"/>
        <w:gridCol w:w="8832"/>
      </w:tblGrid>
      <w:tr w:rsidR="001615FF" w:rsidRPr="00FD743C" w14:paraId="4AC56D70" w14:textId="77777777" w:rsidTr="001615FF">
        <w:tc>
          <w:tcPr>
            <w:tcW w:w="0" w:type="auto"/>
            <w:shd w:val="clear" w:color="auto" w:fill="FFFFFF"/>
            <w:hideMark/>
          </w:tcPr>
          <w:p w14:paraId="6A9AAB84"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4AB2DC97"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ishemijska bolest srca (IHD) koja odgovara šiframa od BA40 do BA6Z prema međunarodnoj klasifikaciji ICD-11 koju je utvrdila Svjetska zdravstvena organizacija,</w:t>
            </w:r>
          </w:p>
        </w:tc>
      </w:tr>
    </w:tbl>
    <w:p w14:paraId="130440B3"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713"/>
        <w:gridCol w:w="8359"/>
      </w:tblGrid>
      <w:tr w:rsidR="001615FF" w:rsidRPr="00FD743C" w14:paraId="4B9A7B3A" w14:textId="77777777" w:rsidTr="001615FF">
        <w:tc>
          <w:tcPr>
            <w:tcW w:w="0" w:type="auto"/>
            <w:shd w:val="clear" w:color="auto" w:fill="FFFFFF"/>
            <w:hideMark/>
          </w:tcPr>
          <w:p w14:paraId="2532D2CB"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29CD7F54"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visoka razina smetanja (HA),</w:t>
            </w:r>
          </w:p>
        </w:tc>
      </w:tr>
    </w:tbl>
    <w:p w14:paraId="00764561"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678"/>
        <w:gridCol w:w="8394"/>
      </w:tblGrid>
      <w:tr w:rsidR="001615FF" w:rsidRPr="00FD743C" w14:paraId="55615FA3" w14:textId="77777777" w:rsidTr="001615FF">
        <w:tc>
          <w:tcPr>
            <w:tcW w:w="0" w:type="auto"/>
            <w:shd w:val="clear" w:color="auto" w:fill="FFFFFF"/>
            <w:hideMark/>
          </w:tcPr>
          <w:p w14:paraId="54503D87"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25555317"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ozbiljan poremećaj sna (HSD).</w:t>
            </w:r>
          </w:p>
        </w:tc>
      </w:tr>
    </w:tbl>
    <w:p w14:paraId="139ED898"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2.   </w:t>
      </w:r>
      <w:r w:rsidRPr="00FD743C">
        <w:rPr>
          <w:rFonts w:ascii="inherit" w:eastAsia="Times New Roman" w:hAnsi="inherit" w:cs="Times New Roman"/>
          <w:b/>
          <w:bCs/>
          <w:color w:val="000000"/>
          <w:sz w:val="24"/>
          <w:szCs w:val="24"/>
          <w:lang w:eastAsia="hr-HR"/>
        </w:rPr>
        <w:t>Izračun štetnih učinaka</w:t>
      </w:r>
    </w:p>
    <w:p w14:paraId="4FE7F3AB"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izračun štetnih učinaka koristi se jedno od sljedećeg:</w:t>
      </w:r>
    </w:p>
    <w:tbl>
      <w:tblPr>
        <w:tblW w:w="5000" w:type="pct"/>
        <w:shd w:val="clear" w:color="auto" w:fill="FFFFFF"/>
        <w:tblCellMar>
          <w:left w:w="0" w:type="dxa"/>
          <w:right w:w="0" w:type="dxa"/>
        </w:tblCellMar>
        <w:tblLook w:val="04A0" w:firstRow="1" w:lastRow="0" w:firstColumn="1" w:lastColumn="0" w:noHBand="0" w:noVBand="1"/>
      </w:tblPr>
      <w:tblGrid>
        <w:gridCol w:w="291"/>
        <w:gridCol w:w="8781"/>
      </w:tblGrid>
      <w:tr w:rsidR="001615FF" w:rsidRPr="00FD743C" w14:paraId="64C1FFE3" w14:textId="77777777" w:rsidTr="001615FF">
        <w:tc>
          <w:tcPr>
            <w:tcW w:w="0" w:type="auto"/>
            <w:shd w:val="clear" w:color="auto" w:fill="FFFFFF"/>
            <w:hideMark/>
          </w:tcPr>
          <w:p w14:paraId="107BC6A8"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7780E535"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relativni rizik (RR) od štetnog učinka definiran kao</w:t>
            </w:r>
          </w:p>
          <w:p w14:paraId="26E61BB7"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28AF9906" wp14:editId="738E5072">
                  <wp:extent cx="4598670" cy="1342390"/>
                  <wp:effectExtent l="0" t="0" r="0" b="0"/>
                  <wp:docPr id="85" name="Slika 8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8670" cy="1342390"/>
                          </a:xfrm>
                          <a:prstGeom prst="rect">
                            <a:avLst/>
                          </a:prstGeom>
                          <a:noFill/>
                          <a:ln>
                            <a:noFill/>
                          </a:ln>
                        </pic:spPr>
                      </pic:pic>
                    </a:graphicData>
                  </a:graphic>
                </wp:inline>
              </w:drawing>
            </w:r>
          </w:p>
        </w:tc>
      </w:tr>
    </w:tbl>
    <w:p w14:paraId="0182A174"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310"/>
        <w:gridCol w:w="8762"/>
      </w:tblGrid>
      <w:tr w:rsidR="001615FF" w:rsidRPr="00FD743C" w14:paraId="1BE866D4" w14:textId="77777777" w:rsidTr="001615FF">
        <w:tc>
          <w:tcPr>
            <w:tcW w:w="0" w:type="auto"/>
            <w:shd w:val="clear" w:color="auto" w:fill="FFFFFF"/>
            <w:hideMark/>
          </w:tcPr>
          <w:p w14:paraId="0B788788"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29F41C37"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apsolutni rizik (AR) od štetnog učinka definiran kao</w:t>
            </w:r>
          </w:p>
          <w:p w14:paraId="14EB249D"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35B11A61" wp14:editId="664DC38B">
                  <wp:extent cx="4312920" cy="829945"/>
                  <wp:effectExtent l="0" t="0" r="0" b="8255"/>
                  <wp:docPr id="86" name="Slika 8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2920" cy="829945"/>
                          </a:xfrm>
                          <a:prstGeom prst="rect">
                            <a:avLst/>
                          </a:prstGeom>
                          <a:noFill/>
                          <a:ln>
                            <a:noFill/>
                          </a:ln>
                        </pic:spPr>
                      </pic:pic>
                    </a:graphicData>
                  </a:graphic>
                </wp:inline>
              </w:drawing>
            </w:r>
          </w:p>
        </w:tc>
      </w:tr>
    </w:tbl>
    <w:p w14:paraId="3DBD8F4C"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2.1.   </w:t>
      </w:r>
      <w:r w:rsidRPr="00FD743C">
        <w:rPr>
          <w:rFonts w:ascii="inherit" w:eastAsia="Times New Roman" w:hAnsi="inherit" w:cs="Times New Roman"/>
          <w:b/>
          <w:bCs/>
          <w:color w:val="000000"/>
          <w:sz w:val="24"/>
          <w:szCs w:val="24"/>
          <w:lang w:eastAsia="hr-HR"/>
        </w:rPr>
        <w:t>IHD</w:t>
      </w:r>
    </w:p>
    <w:p w14:paraId="2C2F2240"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izračun RR-a s obzirom na štetni učinak IHD-a i u odnosu na stopu učestalosti i., koristi se sljedeći odnos doza-učinak:</w:t>
      </w:r>
    </w:p>
    <w:p w14:paraId="2741C5EC" w14:textId="77777777" w:rsidR="001615FF" w:rsidRPr="00FD743C" w:rsidRDefault="001615FF" w:rsidP="001615FF">
      <w:pPr>
        <w:shd w:val="clear" w:color="auto" w:fill="FFFFFF"/>
        <w:spacing w:before="120" w:after="120" w:line="240" w:lineRule="auto"/>
        <w:jc w:val="center"/>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noProof/>
          <w:color w:val="000000"/>
          <w:sz w:val="24"/>
          <w:szCs w:val="24"/>
          <w:lang w:eastAsia="hr-HR"/>
        </w:rPr>
        <w:drawing>
          <wp:inline distT="0" distB="0" distL="0" distR="0" wp14:anchorId="50539033" wp14:editId="30CFD32A">
            <wp:extent cx="5866765" cy="438785"/>
            <wp:effectExtent l="0" t="0" r="635" b="0"/>
            <wp:docPr id="87" name="Slika 8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66765" cy="438785"/>
                    </a:xfrm>
                    <a:prstGeom prst="rect">
                      <a:avLst/>
                    </a:prstGeom>
                    <a:noFill/>
                    <a:ln>
                      <a:noFill/>
                    </a:ln>
                  </pic:spPr>
                </pic:pic>
              </a:graphicData>
            </a:graphic>
          </wp:inline>
        </w:drawing>
      </w:r>
    </w:p>
    <w:p w14:paraId="2152ABF4"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buku od cestovnog prometa.</w:t>
      </w:r>
    </w:p>
    <w:p w14:paraId="7B9B7279"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2.2.   </w:t>
      </w:r>
      <w:r w:rsidRPr="00FD743C">
        <w:rPr>
          <w:rFonts w:ascii="inherit" w:eastAsia="Times New Roman" w:hAnsi="inherit" w:cs="Times New Roman"/>
          <w:b/>
          <w:bCs/>
          <w:color w:val="000000"/>
          <w:sz w:val="24"/>
          <w:szCs w:val="24"/>
          <w:lang w:eastAsia="hr-HR"/>
        </w:rPr>
        <w:t>HA</w:t>
      </w:r>
    </w:p>
    <w:p w14:paraId="15838D10"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izračun AR-a s obzirom na štetni učinak HA-a, koristi se sljedeći odnos doza-učinak:</w: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615FF" w:rsidRPr="00FD743C" w14:paraId="0EE42CE1" w14:textId="77777777" w:rsidTr="001615FF">
        <w:tc>
          <w:tcPr>
            <w:tcW w:w="0" w:type="auto"/>
            <w:shd w:val="clear" w:color="auto" w:fill="FFFFFF"/>
            <w:hideMark/>
          </w:tcPr>
          <w:p w14:paraId="72C75116"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2FE4B58B" wp14:editId="741573AE">
                  <wp:extent cx="4984115" cy="316865"/>
                  <wp:effectExtent l="0" t="0" r="6985" b="6985"/>
                  <wp:docPr id="88" name="Slika 88"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84115" cy="316865"/>
                          </a:xfrm>
                          <a:prstGeom prst="rect">
                            <a:avLst/>
                          </a:prstGeom>
                          <a:noFill/>
                          <a:ln>
                            <a:noFill/>
                          </a:ln>
                        </pic:spPr>
                      </pic:pic>
                    </a:graphicData>
                  </a:graphic>
                </wp:inline>
              </w:drawing>
            </w:r>
          </w:p>
          <w:p w14:paraId="637EB49F"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za buku od cestovnog prometa;</w:t>
            </w:r>
          </w:p>
        </w:tc>
      </w:tr>
    </w:tbl>
    <w:p w14:paraId="629A638A"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615FF" w:rsidRPr="00FD743C" w14:paraId="688DDDBD" w14:textId="77777777" w:rsidTr="001615FF">
        <w:tc>
          <w:tcPr>
            <w:tcW w:w="0" w:type="auto"/>
            <w:shd w:val="clear" w:color="auto" w:fill="FFFFFF"/>
            <w:hideMark/>
          </w:tcPr>
          <w:p w14:paraId="57E9A0FD"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7603C069" wp14:editId="08F9730F">
                  <wp:extent cx="5021580" cy="316865"/>
                  <wp:effectExtent l="0" t="0" r="7620" b="6985"/>
                  <wp:docPr id="89" name="Slika 89"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1580" cy="316865"/>
                          </a:xfrm>
                          <a:prstGeom prst="rect">
                            <a:avLst/>
                          </a:prstGeom>
                          <a:noFill/>
                          <a:ln>
                            <a:noFill/>
                          </a:ln>
                        </pic:spPr>
                      </pic:pic>
                    </a:graphicData>
                  </a:graphic>
                </wp:inline>
              </w:drawing>
            </w:r>
          </w:p>
          <w:p w14:paraId="38D1ED6A"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lastRenderedPageBreak/>
              <w:t>za buku od željezničkog prometa;</w:t>
            </w:r>
          </w:p>
        </w:tc>
      </w:tr>
    </w:tbl>
    <w:p w14:paraId="25807A85"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615FF" w:rsidRPr="00FD743C" w14:paraId="22F484B0" w14:textId="77777777" w:rsidTr="001615FF">
        <w:tc>
          <w:tcPr>
            <w:tcW w:w="0" w:type="auto"/>
            <w:shd w:val="clear" w:color="auto" w:fill="FFFFFF"/>
            <w:hideMark/>
          </w:tcPr>
          <w:p w14:paraId="4CE91882"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64BFC41D" wp14:editId="2BD3792F">
                  <wp:extent cx="5021580" cy="316865"/>
                  <wp:effectExtent l="0" t="0" r="7620" b="6985"/>
                  <wp:docPr id="90" name="Slika 90"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1580" cy="316865"/>
                          </a:xfrm>
                          <a:prstGeom prst="rect">
                            <a:avLst/>
                          </a:prstGeom>
                          <a:noFill/>
                          <a:ln>
                            <a:noFill/>
                          </a:ln>
                        </pic:spPr>
                      </pic:pic>
                    </a:graphicData>
                  </a:graphic>
                </wp:inline>
              </w:drawing>
            </w:r>
          </w:p>
          <w:p w14:paraId="255E050D"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za buku od zrakoplovnog prometa.</w:t>
            </w:r>
          </w:p>
        </w:tc>
      </w:tr>
    </w:tbl>
    <w:p w14:paraId="199319EC"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2.3.   </w:t>
      </w:r>
      <w:r w:rsidRPr="00FD743C">
        <w:rPr>
          <w:rFonts w:ascii="inherit" w:eastAsia="Times New Roman" w:hAnsi="inherit" w:cs="Times New Roman"/>
          <w:b/>
          <w:bCs/>
          <w:color w:val="000000"/>
          <w:sz w:val="24"/>
          <w:szCs w:val="24"/>
          <w:lang w:eastAsia="hr-HR"/>
        </w:rPr>
        <w:t>HSD</w:t>
      </w:r>
    </w:p>
    <w:p w14:paraId="3B563F3D"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izračun AR-a s obzirom na štetni učinak HSD-a, koristi se sljedeći odnos doza-učinak:</w: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615FF" w:rsidRPr="00FD743C" w14:paraId="20C8CE75" w14:textId="77777777" w:rsidTr="001615FF">
        <w:tc>
          <w:tcPr>
            <w:tcW w:w="0" w:type="auto"/>
            <w:shd w:val="clear" w:color="auto" w:fill="FFFFFF"/>
            <w:hideMark/>
          </w:tcPr>
          <w:p w14:paraId="76C4CC17"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6ADCC215" wp14:editId="320EA0CE">
                  <wp:extent cx="5259070" cy="316865"/>
                  <wp:effectExtent l="0" t="0" r="0" b="6985"/>
                  <wp:docPr id="91" name="Slika 91"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59070" cy="316865"/>
                          </a:xfrm>
                          <a:prstGeom prst="rect">
                            <a:avLst/>
                          </a:prstGeom>
                          <a:noFill/>
                          <a:ln>
                            <a:noFill/>
                          </a:ln>
                        </pic:spPr>
                      </pic:pic>
                    </a:graphicData>
                  </a:graphic>
                </wp:inline>
              </w:drawing>
            </w:r>
          </w:p>
          <w:p w14:paraId="76D692C0"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za buku od cestovnog prometa;</w:t>
            </w:r>
          </w:p>
        </w:tc>
      </w:tr>
    </w:tbl>
    <w:p w14:paraId="52A517F9"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615FF" w:rsidRPr="00FD743C" w14:paraId="072CBDBA" w14:textId="77777777" w:rsidTr="001615FF">
        <w:tc>
          <w:tcPr>
            <w:tcW w:w="0" w:type="auto"/>
            <w:shd w:val="clear" w:color="auto" w:fill="FFFFFF"/>
            <w:hideMark/>
          </w:tcPr>
          <w:p w14:paraId="22959183"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763BDE5E" wp14:editId="71CEACB0">
                  <wp:extent cx="5201285" cy="316865"/>
                  <wp:effectExtent l="0" t="0" r="0" b="6985"/>
                  <wp:docPr id="92" name="Slika 92"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01285" cy="316865"/>
                          </a:xfrm>
                          <a:prstGeom prst="rect">
                            <a:avLst/>
                          </a:prstGeom>
                          <a:noFill/>
                          <a:ln>
                            <a:noFill/>
                          </a:ln>
                        </pic:spPr>
                      </pic:pic>
                    </a:graphicData>
                  </a:graphic>
                </wp:inline>
              </w:drawing>
            </w:r>
          </w:p>
          <w:p w14:paraId="5EFC1133"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za buku od željezničkog prometa;</w:t>
            </w:r>
          </w:p>
        </w:tc>
      </w:tr>
    </w:tbl>
    <w:p w14:paraId="5A774722"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615FF" w:rsidRPr="00FD743C" w14:paraId="376D25D8" w14:textId="77777777" w:rsidTr="001615FF">
        <w:tc>
          <w:tcPr>
            <w:tcW w:w="0" w:type="auto"/>
            <w:shd w:val="clear" w:color="auto" w:fill="FFFFFF"/>
            <w:hideMark/>
          </w:tcPr>
          <w:p w14:paraId="2CF0D6E4" w14:textId="77777777" w:rsidR="001615FF" w:rsidRPr="00FD743C" w:rsidRDefault="001615FF" w:rsidP="001615FF">
            <w:pPr>
              <w:spacing w:before="120" w:after="120" w:line="240" w:lineRule="auto"/>
              <w:jc w:val="center"/>
              <w:rPr>
                <w:rFonts w:ascii="inherit" w:eastAsia="Times New Roman" w:hAnsi="inherit" w:cs="Times New Roman"/>
                <w:color w:val="000000"/>
                <w:sz w:val="24"/>
                <w:szCs w:val="24"/>
                <w:lang w:eastAsia="hr-HR"/>
              </w:rPr>
            </w:pPr>
            <w:r w:rsidRPr="00FD743C">
              <w:rPr>
                <w:rFonts w:ascii="inherit" w:eastAsia="Times New Roman" w:hAnsi="inherit" w:cs="Times New Roman"/>
                <w:noProof/>
                <w:color w:val="000000"/>
                <w:sz w:val="24"/>
                <w:szCs w:val="24"/>
                <w:lang w:eastAsia="hr-HR"/>
              </w:rPr>
              <w:drawing>
                <wp:inline distT="0" distB="0" distL="0" distR="0" wp14:anchorId="20C3D58C" wp14:editId="13E42E35">
                  <wp:extent cx="5163820" cy="316865"/>
                  <wp:effectExtent l="0" t="0" r="0" b="6985"/>
                  <wp:docPr id="93" name="Slika 93"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63820" cy="316865"/>
                          </a:xfrm>
                          <a:prstGeom prst="rect">
                            <a:avLst/>
                          </a:prstGeom>
                          <a:noFill/>
                          <a:ln>
                            <a:noFill/>
                          </a:ln>
                        </pic:spPr>
                      </pic:pic>
                    </a:graphicData>
                  </a:graphic>
                </wp:inline>
              </w:drawing>
            </w:r>
          </w:p>
          <w:p w14:paraId="2E70C61E"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za buku od zrakoplovnog prometa.</w:t>
            </w:r>
          </w:p>
        </w:tc>
      </w:tr>
    </w:tbl>
    <w:p w14:paraId="7151AB1A"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3.   </w:t>
      </w:r>
      <w:r w:rsidRPr="00FD743C">
        <w:rPr>
          <w:rFonts w:ascii="inherit" w:eastAsia="Times New Roman" w:hAnsi="inherit" w:cs="Times New Roman"/>
          <w:b/>
          <w:bCs/>
          <w:color w:val="000000"/>
          <w:sz w:val="24"/>
          <w:szCs w:val="24"/>
          <w:lang w:eastAsia="hr-HR"/>
        </w:rPr>
        <w:t>Procjena štetnih učinaka</w:t>
      </w:r>
    </w:p>
    <w:p w14:paraId="651E0A44"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3.1.   Izloženost stanovništva procjenjuje se neovisno za svaki izvor buke i štetni učinak. Ako su iste osobe istodobno izložene različitim izvorima buke, štetni učinci u pravilu se ne smiju zbrajati. Međutim, ti se učinci mogu usporediti radi procjene relativne važnosti svakog izvora buke.</w:t>
      </w:r>
    </w:p>
    <w:p w14:paraId="4C7CBC6D"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3.2.   </w:t>
      </w:r>
      <w:r w:rsidRPr="00FD743C">
        <w:rPr>
          <w:rFonts w:ascii="inherit" w:eastAsia="Times New Roman" w:hAnsi="inherit" w:cs="Times New Roman"/>
          <w:b/>
          <w:bCs/>
          <w:color w:val="000000"/>
          <w:sz w:val="24"/>
          <w:szCs w:val="24"/>
          <w:lang w:eastAsia="hr-HR"/>
        </w:rPr>
        <w:t>Procjena za IHD</w:t>
      </w:r>
    </w:p>
    <w:p w14:paraId="685586C0"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3.2.1.   </w:t>
      </w:r>
      <w:r w:rsidRPr="00FD743C">
        <w:rPr>
          <w:rFonts w:ascii="inherit" w:eastAsia="Times New Roman" w:hAnsi="inherit" w:cs="Times New Roman"/>
          <w:b/>
          <w:bCs/>
          <w:color w:val="000000"/>
          <w:sz w:val="24"/>
          <w:szCs w:val="24"/>
          <w:lang w:eastAsia="hr-HR"/>
        </w:rPr>
        <w:t>Kad je riječ o IHD-u u slučaju buke od željezničkog i zrakoplovnog prometa</w:t>
      </w:r>
      <w:r w:rsidRPr="00FD743C">
        <w:rPr>
          <w:rFonts w:ascii="Times New Roman" w:eastAsia="Times New Roman" w:hAnsi="Times New Roman" w:cs="Times New Roman"/>
          <w:color w:val="000000"/>
          <w:sz w:val="24"/>
          <w:szCs w:val="24"/>
          <w:lang w:eastAsia="hr-HR"/>
        </w:rPr>
        <w:t>, procjenjuje se da je stanovništvo koje je izloženo razinama L</w:t>
      </w:r>
      <w:r w:rsidRPr="00FD743C">
        <w:rPr>
          <w:rFonts w:ascii="inherit" w:eastAsia="Times New Roman" w:hAnsi="inherit" w:cs="Times New Roman"/>
          <w:color w:val="000000"/>
          <w:sz w:val="17"/>
          <w:szCs w:val="17"/>
          <w:vertAlign w:val="subscript"/>
          <w:lang w:eastAsia="hr-HR"/>
        </w:rPr>
        <w:t>den</w:t>
      </w:r>
      <w:r w:rsidRPr="00FD743C">
        <w:rPr>
          <w:rFonts w:ascii="Times New Roman" w:eastAsia="Times New Roman" w:hAnsi="Times New Roman" w:cs="Times New Roman"/>
          <w:color w:val="000000"/>
          <w:sz w:val="24"/>
          <w:szCs w:val="24"/>
          <w:lang w:eastAsia="hr-HR"/>
        </w:rPr>
        <w:t> iznad primjerenih podložno povećanom riziku od IHD-a, premda točan broj </w:t>
      </w:r>
      <w:r w:rsidRPr="00FD743C">
        <w:rPr>
          <w:rFonts w:ascii="inherit" w:eastAsia="Times New Roman" w:hAnsi="inherit" w:cs="Times New Roman"/>
          <w:i/>
          <w:iCs/>
          <w:color w:val="000000"/>
          <w:sz w:val="24"/>
          <w:szCs w:val="24"/>
          <w:lang w:eastAsia="hr-HR"/>
        </w:rPr>
        <w:t>N</w:t>
      </w:r>
      <w:r w:rsidRPr="00FD743C">
        <w:rPr>
          <w:rFonts w:ascii="Times New Roman" w:eastAsia="Times New Roman" w:hAnsi="Times New Roman" w:cs="Times New Roman"/>
          <w:color w:val="000000"/>
          <w:sz w:val="24"/>
          <w:szCs w:val="24"/>
          <w:lang w:eastAsia="hr-HR"/>
        </w:rPr>
        <w:t> slučajeva IHD-a nije moguće izračunati.</w:t>
      </w:r>
    </w:p>
    <w:p w14:paraId="341F55D5"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3.2.2.   </w:t>
      </w:r>
      <w:r w:rsidRPr="00FD743C">
        <w:rPr>
          <w:rFonts w:ascii="inherit" w:eastAsia="Times New Roman" w:hAnsi="inherit" w:cs="Times New Roman"/>
          <w:b/>
          <w:bCs/>
          <w:color w:val="000000"/>
          <w:sz w:val="24"/>
          <w:szCs w:val="24"/>
          <w:lang w:eastAsia="hr-HR"/>
        </w:rPr>
        <w:t>Kad je riječ o IHD-u u slučaju buke od cestovnog prometa</w:t>
      </w:r>
      <w:r w:rsidRPr="00FD743C">
        <w:rPr>
          <w:rFonts w:ascii="Times New Roman" w:eastAsia="Times New Roman" w:hAnsi="Times New Roman" w:cs="Times New Roman"/>
          <w:color w:val="000000"/>
          <w:sz w:val="24"/>
          <w:szCs w:val="24"/>
          <w:lang w:eastAsia="hr-HR"/>
        </w:rPr>
        <w:t>, udio slučajeva konkretnoga štetnog učinka uzrokovanog bukom iz okoliša među stanovništvom izloženim RR-u koji se izračunava, gdje je izvor buke </w:t>
      </w:r>
      <w:r w:rsidRPr="00FD743C">
        <w:rPr>
          <w:rFonts w:ascii="inherit" w:eastAsia="Times New Roman" w:hAnsi="inherit" w:cs="Times New Roman"/>
          <w:i/>
          <w:iCs/>
          <w:color w:val="000000"/>
          <w:sz w:val="24"/>
          <w:szCs w:val="24"/>
          <w:lang w:eastAsia="hr-HR"/>
        </w:rPr>
        <w:t>x</w:t>
      </w:r>
      <w:r w:rsidRPr="00FD743C">
        <w:rPr>
          <w:rFonts w:ascii="Times New Roman" w:eastAsia="Times New Roman" w:hAnsi="Times New Roman" w:cs="Times New Roman"/>
          <w:color w:val="000000"/>
          <w:sz w:val="24"/>
          <w:szCs w:val="24"/>
          <w:lang w:eastAsia="hr-HR"/>
        </w:rPr>
        <w:t> (cestovni promet), štetni učinak </w:t>
      </w:r>
      <w:r w:rsidRPr="00FD743C">
        <w:rPr>
          <w:rFonts w:ascii="inherit" w:eastAsia="Times New Roman" w:hAnsi="inherit" w:cs="Times New Roman"/>
          <w:i/>
          <w:iCs/>
          <w:color w:val="000000"/>
          <w:sz w:val="24"/>
          <w:szCs w:val="24"/>
          <w:lang w:eastAsia="hr-HR"/>
        </w:rPr>
        <w:t>y</w:t>
      </w:r>
      <w:r w:rsidRPr="00FD743C">
        <w:rPr>
          <w:rFonts w:ascii="Times New Roman" w:eastAsia="Times New Roman" w:hAnsi="Times New Roman" w:cs="Times New Roman"/>
          <w:color w:val="000000"/>
          <w:sz w:val="24"/>
          <w:szCs w:val="24"/>
          <w:lang w:eastAsia="hr-HR"/>
        </w:rPr>
        <w:t> (IHD) i učestalost </w:t>
      </w:r>
      <w:r w:rsidRPr="00FD743C">
        <w:rPr>
          <w:rFonts w:ascii="inherit" w:eastAsia="Times New Roman" w:hAnsi="inherit" w:cs="Times New Roman"/>
          <w:i/>
          <w:iCs/>
          <w:color w:val="000000"/>
          <w:sz w:val="24"/>
          <w:szCs w:val="24"/>
          <w:lang w:eastAsia="hr-HR"/>
        </w:rPr>
        <w:t>i</w:t>
      </w:r>
      <w:r w:rsidRPr="00FD743C">
        <w:rPr>
          <w:rFonts w:ascii="Times New Roman" w:eastAsia="Times New Roman" w:hAnsi="Times New Roman" w:cs="Times New Roman"/>
          <w:color w:val="000000"/>
          <w:sz w:val="24"/>
          <w:szCs w:val="24"/>
          <w:lang w:eastAsia="hr-HR"/>
        </w:rPr>
        <w:t>, izvodi se pomoću sljedeće formule:</w:t>
      </w:r>
    </w:p>
    <w:p w14:paraId="312C9D4D" w14:textId="77777777" w:rsidR="001615FF" w:rsidRPr="00FD743C" w:rsidRDefault="001615FF" w:rsidP="001615FF">
      <w:pPr>
        <w:shd w:val="clear" w:color="auto" w:fill="FFFFFF"/>
        <w:spacing w:before="120" w:after="120" w:line="240" w:lineRule="auto"/>
        <w:jc w:val="center"/>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noProof/>
          <w:color w:val="000000"/>
          <w:sz w:val="24"/>
          <w:szCs w:val="24"/>
          <w:lang w:eastAsia="hr-HR"/>
        </w:rPr>
        <w:drawing>
          <wp:inline distT="0" distB="0" distL="0" distR="0" wp14:anchorId="33CD72A2" wp14:editId="6BB38059">
            <wp:extent cx="2780030" cy="332740"/>
            <wp:effectExtent l="0" t="0" r="1270" b="0"/>
            <wp:docPr id="94" name="Slika 94"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80030" cy="332740"/>
                    </a:xfrm>
                    <a:prstGeom prst="rect">
                      <a:avLst/>
                    </a:prstGeom>
                    <a:noFill/>
                    <a:ln>
                      <a:noFill/>
                    </a:ln>
                  </pic:spPr>
                </pic:pic>
              </a:graphicData>
            </a:graphic>
          </wp:inline>
        </w:drawing>
      </w:r>
    </w:p>
    <w:p w14:paraId="179B7368"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pri čemu:</w:t>
      </w:r>
    </w:p>
    <w:tbl>
      <w:tblPr>
        <w:tblW w:w="5000" w:type="pct"/>
        <w:shd w:val="clear" w:color="auto" w:fill="FFFFFF"/>
        <w:tblCellMar>
          <w:left w:w="0" w:type="dxa"/>
          <w:right w:w="0" w:type="dxa"/>
        </w:tblCellMar>
        <w:tblLook w:val="04A0" w:firstRow="1" w:lastRow="0" w:firstColumn="1" w:lastColumn="0" w:noHBand="0" w:noVBand="1"/>
      </w:tblPr>
      <w:tblGrid>
        <w:gridCol w:w="437"/>
        <w:gridCol w:w="8635"/>
      </w:tblGrid>
      <w:tr w:rsidR="001615FF" w:rsidRPr="00FD743C" w14:paraId="4AE46D81" w14:textId="77777777" w:rsidTr="001615FF">
        <w:tc>
          <w:tcPr>
            <w:tcW w:w="0" w:type="auto"/>
            <w:shd w:val="clear" w:color="auto" w:fill="FFFFFF"/>
            <w:hideMark/>
          </w:tcPr>
          <w:p w14:paraId="41A72DDB"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4596F291"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PAF</w:t>
            </w:r>
            <w:r w:rsidRPr="00FD743C">
              <w:rPr>
                <w:rFonts w:ascii="inherit" w:eastAsia="Times New Roman" w:hAnsi="inherit" w:cs="Times New Roman"/>
                <w:i/>
                <w:iCs/>
                <w:color w:val="000000"/>
                <w:sz w:val="17"/>
                <w:szCs w:val="17"/>
                <w:vertAlign w:val="subscript"/>
                <w:lang w:eastAsia="hr-HR"/>
              </w:rPr>
              <w:t>x,y</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je udio koji se može pripisati stanovništvu,</w:t>
            </w:r>
          </w:p>
        </w:tc>
      </w:tr>
    </w:tbl>
    <w:p w14:paraId="3849DCFC"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240"/>
        <w:gridCol w:w="8832"/>
      </w:tblGrid>
      <w:tr w:rsidR="001615FF" w:rsidRPr="00FD743C" w14:paraId="45A7BBB4" w14:textId="77777777" w:rsidTr="001615FF">
        <w:tc>
          <w:tcPr>
            <w:tcW w:w="0" w:type="auto"/>
            <w:shd w:val="clear" w:color="auto" w:fill="FFFFFF"/>
            <w:hideMark/>
          </w:tcPr>
          <w:p w14:paraId="04AF7156"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599BB626"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skup frekvencijskih pojaseva buke </w:t>
            </w:r>
            <w:r w:rsidRPr="00FD743C">
              <w:rPr>
                <w:rFonts w:ascii="inherit" w:eastAsia="Times New Roman" w:hAnsi="inherit" w:cs="Times New Roman"/>
                <w:i/>
                <w:iCs/>
                <w:color w:val="000000"/>
                <w:sz w:val="24"/>
                <w:szCs w:val="24"/>
                <w:lang w:eastAsia="hr-HR"/>
              </w:rPr>
              <w:t>j</w:t>
            </w:r>
            <w:r w:rsidRPr="00FD743C">
              <w:rPr>
                <w:rFonts w:ascii="inherit" w:eastAsia="Times New Roman" w:hAnsi="inherit" w:cs="Times New Roman"/>
                <w:color w:val="000000"/>
                <w:sz w:val="24"/>
                <w:szCs w:val="24"/>
                <w:lang w:eastAsia="hr-HR"/>
              </w:rPr>
              <w:t> čine pojedinačni pojasevi koji obuhvaćaju raspon od najviše 5 dB (npr.: 50–51 dB, 51–52 dB, 52–53 dB itd. ili 50–54 dB, 55–59 dB, 60–64 dB itd.),</w:t>
            </w:r>
          </w:p>
        </w:tc>
      </w:tr>
    </w:tbl>
    <w:p w14:paraId="4ED8B172"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240"/>
        <w:gridCol w:w="8832"/>
      </w:tblGrid>
      <w:tr w:rsidR="001615FF" w:rsidRPr="00FD743C" w14:paraId="3001F156" w14:textId="77777777" w:rsidTr="001615FF">
        <w:tc>
          <w:tcPr>
            <w:tcW w:w="0" w:type="auto"/>
            <w:shd w:val="clear" w:color="auto" w:fill="FFFFFF"/>
            <w:hideMark/>
          </w:tcPr>
          <w:p w14:paraId="6A1C4012"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58D2F4B0"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p</w:t>
            </w:r>
            <w:r w:rsidRPr="00FD743C">
              <w:rPr>
                <w:rFonts w:ascii="inherit" w:eastAsia="Times New Roman" w:hAnsi="inherit" w:cs="Times New Roman"/>
                <w:i/>
                <w:iCs/>
                <w:color w:val="000000"/>
                <w:sz w:val="17"/>
                <w:szCs w:val="17"/>
                <w:vertAlign w:val="subscript"/>
                <w:lang w:eastAsia="hr-HR"/>
              </w:rPr>
              <w:t>j</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je udio ukupnog stanovništva </w:t>
            </w:r>
            <w:r w:rsidRPr="00FD743C">
              <w:rPr>
                <w:rFonts w:ascii="inherit" w:eastAsia="Times New Roman" w:hAnsi="inherit" w:cs="Times New Roman"/>
                <w:i/>
                <w:iCs/>
                <w:color w:val="000000"/>
                <w:sz w:val="24"/>
                <w:szCs w:val="24"/>
                <w:lang w:eastAsia="hr-HR"/>
              </w:rPr>
              <w:t>P</w:t>
            </w:r>
            <w:r w:rsidRPr="00FD743C">
              <w:rPr>
                <w:rFonts w:ascii="inherit" w:eastAsia="Times New Roman" w:hAnsi="inherit" w:cs="Times New Roman"/>
                <w:color w:val="000000"/>
                <w:sz w:val="24"/>
                <w:szCs w:val="24"/>
                <w:lang w:eastAsia="hr-HR"/>
              </w:rPr>
              <w:t> u području obuhvaćenom procjenom koje je izloženo pojasu izloženosti </w:t>
            </w:r>
            <w:r w:rsidRPr="00FD743C">
              <w:rPr>
                <w:rFonts w:ascii="inherit" w:eastAsia="Times New Roman" w:hAnsi="inherit" w:cs="Times New Roman"/>
                <w:i/>
                <w:iCs/>
                <w:color w:val="000000"/>
                <w:sz w:val="24"/>
                <w:szCs w:val="24"/>
                <w:lang w:eastAsia="hr-HR"/>
              </w:rPr>
              <w:t>j</w:t>
            </w:r>
            <w:r w:rsidRPr="00FD743C">
              <w:rPr>
                <w:rFonts w:ascii="inherit" w:eastAsia="Times New Roman" w:hAnsi="inherit" w:cs="Times New Roman"/>
                <w:color w:val="000000"/>
                <w:sz w:val="24"/>
                <w:szCs w:val="24"/>
                <w:lang w:eastAsia="hr-HR"/>
              </w:rPr>
              <w:t>, koji se povezuje s danim RR-om od konkretnoga štetnog učinka </w:t>
            </w:r>
            <w:r w:rsidRPr="00FD743C">
              <w:rPr>
                <w:rFonts w:ascii="inherit" w:eastAsia="Times New Roman" w:hAnsi="inherit" w:cs="Times New Roman"/>
                <w:i/>
                <w:iCs/>
                <w:color w:val="000000"/>
                <w:sz w:val="24"/>
                <w:szCs w:val="24"/>
                <w:lang w:eastAsia="hr-HR"/>
              </w:rPr>
              <w:t>RR</w:t>
            </w:r>
            <w:r w:rsidRPr="00FD743C">
              <w:rPr>
                <w:rFonts w:ascii="inherit" w:eastAsia="Times New Roman" w:hAnsi="inherit" w:cs="Times New Roman"/>
                <w:i/>
                <w:iCs/>
                <w:color w:val="000000"/>
                <w:sz w:val="17"/>
                <w:szCs w:val="17"/>
                <w:vertAlign w:val="subscript"/>
                <w:lang w:eastAsia="hr-HR"/>
              </w:rPr>
              <w:t>j,x,y</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 </w:t>
            </w:r>
            <w:r w:rsidRPr="00FD743C">
              <w:rPr>
                <w:rFonts w:ascii="inherit" w:eastAsia="Times New Roman" w:hAnsi="inherit" w:cs="Times New Roman"/>
                <w:i/>
                <w:iCs/>
                <w:color w:val="000000"/>
                <w:sz w:val="24"/>
                <w:szCs w:val="24"/>
                <w:lang w:eastAsia="hr-HR"/>
              </w:rPr>
              <w:t>RR</w:t>
            </w:r>
            <w:r w:rsidRPr="00FD743C">
              <w:rPr>
                <w:rFonts w:ascii="inherit" w:eastAsia="Times New Roman" w:hAnsi="inherit" w:cs="Times New Roman"/>
                <w:i/>
                <w:iCs/>
                <w:color w:val="000000"/>
                <w:sz w:val="17"/>
                <w:szCs w:val="17"/>
                <w:vertAlign w:val="subscript"/>
                <w:lang w:eastAsia="hr-HR"/>
              </w:rPr>
              <w:t>j,x,y</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izračunava se upotrebom formula opisanih u točki 2. ovog Priloga, izračunano za srednju vrijednost svakog frekvencijskog pojasa buke (npr.: ovisno o raspoloživim podacima, 50,5 dB za pojas buke raspona 50–51 dB odnosno 52 dB za pojas buke raspona 50–54 dB).</w:t>
            </w:r>
          </w:p>
        </w:tc>
      </w:tr>
    </w:tbl>
    <w:p w14:paraId="55942B36"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lastRenderedPageBreak/>
        <w:t>3.2.3.   </w:t>
      </w:r>
      <w:r w:rsidRPr="00FD743C">
        <w:rPr>
          <w:rFonts w:ascii="inherit" w:eastAsia="Times New Roman" w:hAnsi="inherit" w:cs="Times New Roman"/>
          <w:b/>
          <w:bCs/>
          <w:color w:val="000000"/>
          <w:sz w:val="24"/>
          <w:szCs w:val="24"/>
          <w:lang w:eastAsia="hr-HR"/>
        </w:rPr>
        <w:t>Kad je riječ o IHD-u u slučaju buke od cestovnog prometa, ukupni broj </w:t>
      </w:r>
      <w:r w:rsidRPr="00FD743C">
        <w:rPr>
          <w:rFonts w:ascii="inherit" w:eastAsia="Times New Roman" w:hAnsi="inherit" w:cs="Times New Roman"/>
          <w:b/>
          <w:bCs/>
          <w:i/>
          <w:iCs/>
          <w:color w:val="000000"/>
          <w:sz w:val="24"/>
          <w:szCs w:val="24"/>
          <w:lang w:eastAsia="hr-HR"/>
        </w:rPr>
        <w:t>N</w:t>
      </w:r>
      <w:r w:rsidRPr="00FD743C">
        <w:rPr>
          <w:rFonts w:ascii="inherit" w:eastAsia="Times New Roman" w:hAnsi="inherit" w:cs="Times New Roman"/>
          <w:b/>
          <w:bCs/>
          <w:color w:val="000000"/>
          <w:sz w:val="24"/>
          <w:szCs w:val="24"/>
          <w:lang w:eastAsia="hr-HR"/>
        </w:rPr>
        <w:t> slučajeva IHD-a</w:t>
      </w:r>
      <w:r w:rsidRPr="00FD743C">
        <w:rPr>
          <w:rFonts w:ascii="Times New Roman" w:eastAsia="Times New Roman" w:hAnsi="Times New Roman" w:cs="Times New Roman"/>
          <w:color w:val="000000"/>
          <w:sz w:val="24"/>
          <w:szCs w:val="24"/>
          <w:lang w:eastAsia="hr-HR"/>
        </w:rPr>
        <w:t> (osobe pogođene štetnim učinkom </w:t>
      </w:r>
      <w:r w:rsidRPr="00FD743C">
        <w:rPr>
          <w:rFonts w:ascii="inherit" w:eastAsia="Times New Roman" w:hAnsi="inherit" w:cs="Times New Roman"/>
          <w:i/>
          <w:iCs/>
          <w:color w:val="000000"/>
          <w:sz w:val="24"/>
          <w:szCs w:val="24"/>
          <w:lang w:eastAsia="hr-HR"/>
        </w:rPr>
        <w:t>y</w:t>
      </w:r>
      <w:r w:rsidRPr="00FD743C">
        <w:rPr>
          <w:rFonts w:ascii="Times New Roman" w:eastAsia="Times New Roman" w:hAnsi="Times New Roman" w:cs="Times New Roman"/>
          <w:color w:val="000000"/>
          <w:sz w:val="24"/>
          <w:szCs w:val="24"/>
          <w:lang w:eastAsia="hr-HR"/>
        </w:rPr>
        <w:t>; broj slučajeva koji se mogu pripisati štetnom učinku) uzrokovanih izvorom </w:t>
      </w:r>
      <w:r w:rsidRPr="00FD743C">
        <w:rPr>
          <w:rFonts w:ascii="inherit" w:eastAsia="Times New Roman" w:hAnsi="inherit" w:cs="Times New Roman"/>
          <w:i/>
          <w:iCs/>
          <w:color w:val="000000"/>
          <w:sz w:val="24"/>
          <w:szCs w:val="24"/>
          <w:lang w:eastAsia="hr-HR"/>
        </w:rPr>
        <w:t>x</w:t>
      </w:r>
      <w:r w:rsidRPr="00FD743C">
        <w:rPr>
          <w:rFonts w:ascii="Times New Roman" w:eastAsia="Times New Roman" w:hAnsi="Times New Roman" w:cs="Times New Roman"/>
          <w:color w:val="000000"/>
          <w:sz w:val="24"/>
          <w:szCs w:val="24"/>
          <w:lang w:eastAsia="hr-HR"/>
        </w:rPr>
        <w:t> je:</w:t>
      </w:r>
    </w:p>
    <w:p w14:paraId="304A8E96"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inherit" w:eastAsia="Times New Roman" w:hAnsi="inherit" w:cs="Times New Roman"/>
          <w:i/>
          <w:iCs/>
          <w:color w:val="000000"/>
          <w:sz w:val="24"/>
          <w:szCs w:val="24"/>
          <w:lang w:eastAsia="hr-HR"/>
        </w:rPr>
        <w:t>N</w:t>
      </w:r>
      <w:r w:rsidRPr="00FD743C">
        <w:rPr>
          <w:rFonts w:ascii="inherit" w:eastAsia="Times New Roman" w:hAnsi="inherit" w:cs="Times New Roman"/>
          <w:i/>
          <w:iCs/>
          <w:color w:val="000000"/>
          <w:sz w:val="17"/>
          <w:szCs w:val="17"/>
          <w:vertAlign w:val="subscript"/>
          <w:lang w:eastAsia="hr-HR"/>
        </w:rPr>
        <w:t>x,y</w:t>
      </w:r>
      <w:r w:rsidRPr="00FD743C">
        <w:rPr>
          <w:rFonts w:ascii="inherit" w:eastAsia="Times New Roman" w:hAnsi="inherit" w:cs="Times New Roman"/>
          <w:i/>
          <w:iCs/>
          <w:color w:val="000000"/>
          <w:sz w:val="24"/>
          <w:szCs w:val="24"/>
          <w:lang w:eastAsia="hr-HR"/>
        </w:rPr>
        <w:t> </w:t>
      </w:r>
      <w:r w:rsidRPr="00FD743C">
        <w:rPr>
          <w:rFonts w:ascii="Times New Roman" w:eastAsia="Times New Roman" w:hAnsi="Times New Roman" w:cs="Times New Roman"/>
          <w:color w:val="000000"/>
          <w:sz w:val="24"/>
          <w:szCs w:val="24"/>
          <w:lang w:eastAsia="hr-HR"/>
        </w:rPr>
        <w:t>= </w:t>
      </w:r>
      <w:r w:rsidRPr="00FD743C">
        <w:rPr>
          <w:rFonts w:ascii="inherit" w:eastAsia="Times New Roman" w:hAnsi="inherit" w:cs="Times New Roman"/>
          <w:i/>
          <w:iCs/>
          <w:color w:val="000000"/>
          <w:sz w:val="24"/>
          <w:szCs w:val="24"/>
          <w:lang w:eastAsia="hr-HR"/>
        </w:rPr>
        <w:t>PAF</w:t>
      </w:r>
      <w:r w:rsidRPr="00FD743C">
        <w:rPr>
          <w:rFonts w:ascii="inherit" w:eastAsia="Times New Roman" w:hAnsi="inherit" w:cs="Times New Roman"/>
          <w:i/>
          <w:iCs/>
          <w:color w:val="000000"/>
          <w:sz w:val="17"/>
          <w:szCs w:val="17"/>
          <w:vertAlign w:val="subscript"/>
          <w:lang w:eastAsia="hr-HR"/>
        </w:rPr>
        <w:t>x,y,i</w:t>
      </w:r>
      <w:r w:rsidRPr="00FD743C">
        <w:rPr>
          <w:rFonts w:ascii="inherit" w:eastAsia="Times New Roman" w:hAnsi="inherit" w:cs="Times New Roman"/>
          <w:i/>
          <w:iCs/>
          <w:color w:val="000000"/>
          <w:sz w:val="24"/>
          <w:szCs w:val="24"/>
          <w:lang w:eastAsia="hr-HR"/>
        </w:rPr>
        <w:t> </w:t>
      </w:r>
      <w:r w:rsidRPr="00FD743C">
        <w:rPr>
          <w:rFonts w:ascii="Times New Roman" w:eastAsia="Times New Roman" w:hAnsi="Times New Roman" w:cs="Times New Roman"/>
          <w:color w:val="000000"/>
          <w:sz w:val="24"/>
          <w:szCs w:val="24"/>
          <w:lang w:eastAsia="hr-HR"/>
        </w:rPr>
        <w:t>* </w:t>
      </w:r>
      <w:r w:rsidRPr="00FD743C">
        <w:rPr>
          <w:rFonts w:ascii="inherit" w:eastAsia="Times New Roman" w:hAnsi="inherit" w:cs="Times New Roman"/>
          <w:i/>
          <w:iCs/>
          <w:color w:val="000000"/>
          <w:sz w:val="24"/>
          <w:szCs w:val="24"/>
          <w:lang w:eastAsia="hr-HR"/>
        </w:rPr>
        <w:t>I</w:t>
      </w:r>
      <w:r w:rsidRPr="00FD743C">
        <w:rPr>
          <w:rFonts w:ascii="inherit" w:eastAsia="Times New Roman" w:hAnsi="inherit" w:cs="Times New Roman"/>
          <w:i/>
          <w:iCs/>
          <w:color w:val="000000"/>
          <w:sz w:val="17"/>
          <w:szCs w:val="17"/>
          <w:vertAlign w:val="subscript"/>
          <w:lang w:eastAsia="hr-HR"/>
        </w:rPr>
        <w:t>y</w:t>
      </w:r>
      <w:r w:rsidRPr="00FD743C">
        <w:rPr>
          <w:rFonts w:ascii="inherit" w:eastAsia="Times New Roman" w:hAnsi="inherit" w:cs="Times New Roman"/>
          <w:i/>
          <w:iCs/>
          <w:color w:val="000000"/>
          <w:sz w:val="24"/>
          <w:szCs w:val="24"/>
          <w:lang w:eastAsia="hr-HR"/>
        </w:rPr>
        <w:t> </w:t>
      </w:r>
      <w:r w:rsidRPr="00FD743C">
        <w:rPr>
          <w:rFonts w:ascii="Times New Roman" w:eastAsia="Times New Roman" w:hAnsi="Times New Roman" w:cs="Times New Roman"/>
          <w:color w:val="000000"/>
          <w:sz w:val="24"/>
          <w:szCs w:val="24"/>
          <w:lang w:eastAsia="hr-HR"/>
        </w:rPr>
        <w:t>* </w:t>
      </w:r>
      <w:r w:rsidRPr="00FD743C">
        <w:rPr>
          <w:rFonts w:ascii="inherit" w:eastAsia="Times New Roman" w:hAnsi="inherit" w:cs="Times New Roman"/>
          <w:i/>
          <w:iCs/>
          <w:color w:val="000000"/>
          <w:sz w:val="24"/>
          <w:szCs w:val="24"/>
          <w:lang w:eastAsia="hr-HR"/>
        </w:rPr>
        <w:t>P</w:t>
      </w:r>
      <w:r w:rsidRPr="00FD743C">
        <w:rPr>
          <w:rFonts w:ascii="Times New Roman" w:eastAsia="Times New Roman" w:hAnsi="Times New Roman" w:cs="Times New Roman"/>
          <w:color w:val="000000"/>
          <w:sz w:val="24"/>
          <w:szCs w:val="24"/>
          <w:lang w:eastAsia="hr-HR"/>
        </w:rPr>
        <w:t> (Formula 11)</w:t>
      </w:r>
    </w:p>
    <w:p w14:paraId="374CCD69"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za cestovni promet.</w:t>
      </w:r>
    </w:p>
    <w:p w14:paraId="18710279"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pri čemu:</w:t>
      </w:r>
    </w:p>
    <w:tbl>
      <w:tblPr>
        <w:tblW w:w="4831" w:type="pct"/>
        <w:shd w:val="clear" w:color="auto" w:fill="FFFFFF"/>
        <w:tblCellMar>
          <w:left w:w="0" w:type="dxa"/>
          <w:right w:w="0" w:type="dxa"/>
        </w:tblCellMar>
        <w:tblLook w:val="04A0" w:firstRow="1" w:lastRow="0" w:firstColumn="1" w:lastColumn="0" w:noHBand="0" w:noVBand="1"/>
      </w:tblPr>
      <w:tblGrid>
        <w:gridCol w:w="284"/>
        <w:gridCol w:w="8481"/>
      </w:tblGrid>
      <w:tr w:rsidR="001615FF" w:rsidRPr="00FD743C" w14:paraId="270314A9" w14:textId="77777777" w:rsidTr="001615FF">
        <w:tc>
          <w:tcPr>
            <w:tcW w:w="162" w:type="pct"/>
            <w:shd w:val="clear" w:color="auto" w:fill="FFFFFF"/>
            <w:hideMark/>
          </w:tcPr>
          <w:p w14:paraId="4278A0D1"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28BE48FF"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PAF</w:t>
            </w:r>
            <w:r w:rsidRPr="00FD743C">
              <w:rPr>
                <w:rFonts w:ascii="inherit" w:eastAsia="Times New Roman" w:hAnsi="inherit" w:cs="Times New Roman"/>
                <w:i/>
                <w:iCs/>
                <w:color w:val="000000"/>
                <w:sz w:val="17"/>
                <w:szCs w:val="17"/>
                <w:vertAlign w:val="subscript"/>
                <w:lang w:eastAsia="hr-HR"/>
              </w:rPr>
              <w:t>x,y,i</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izračunava se za učestalost </w:t>
            </w:r>
            <w:r w:rsidRPr="00FD743C">
              <w:rPr>
                <w:rFonts w:ascii="inherit" w:eastAsia="Times New Roman" w:hAnsi="inherit" w:cs="Times New Roman"/>
                <w:i/>
                <w:iCs/>
                <w:color w:val="000000"/>
                <w:sz w:val="24"/>
                <w:szCs w:val="24"/>
                <w:lang w:eastAsia="hr-HR"/>
              </w:rPr>
              <w:t>i</w:t>
            </w:r>
            <w:r w:rsidRPr="00FD743C">
              <w:rPr>
                <w:rFonts w:ascii="inherit" w:eastAsia="Times New Roman" w:hAnsi="inherit" w:cs="Times New Roman"/>
                <w:color w:val="000000"/>
                <w:sz w:val="24"/>
                <w:szCs w:val="24"/>
                <w:lang w:eastAsia="hr-HR"/>
              </w:rPr>
              <w:t>,</w:t>
            </w:r>
          </w:p>
        </w:tc>
      </w:tr>
    </w:tbl>
    <w:p w14:paraId="3C3C6FCF"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240"/>
        <w:gridCol w:w="8832"/>
      </w:tblGrid>
      <w:tr w:rsidR="001615FF" w:rsidRPr="00FD743C" w14:paraId="219C5E12" w14:textId="77777777" w:rsidTr="001615FF">
        <w:tc>
          <w:tcPr>
            <w:tcW w:w="0" w:type="auto"/>
            <w:shd w:val="clear" w:color="auto" w:fill="FFFFFF"/>
            <w:hideMark/>
          </w:tcPr>
          <w:p w14:paraId="759A3EEC"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396CE510"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Iy</w:t>
            </w:r>
            <w:r w:rsidRPr="00FD743C">
              <w:rPr>
                <w:rFonts w:ascii="inherit" w:eastAsia="Times New Roman" w:hAnsi="inherit" w:cs="Times New Roman"/>
                <w:color w:val="000000"/>
                <w:sz w:val="24"/>
                <w:szCs w:val="24"/>
                <w:lang w:eastAsia="hr-HR"/>
              </w:rPr>
              <w:t> je stopa učestalosti IHD-a u području obuhvaćenom procjenom, koja se može dobiti iz statističkih podataka o zdravlju za regiju ili zemlju u kojoj se predmetno područje nalazi,</w:t>
            </w:r>
          </w:p>
        </w:tc>
      </w:tr>
    </w:tbl>
    <w:p w14:paraId="06D1A86B"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240"/>
        <w:gridCol w:w="8832"/>
      </w:tblGrid>
      <w:tr w:rsidR="001615FF" w:rsidRPr="00FD743C" w14:paraId="26EED487" w14:textId="77777777" w:rsidTr="001615FF">
        <w:tc>
          <w:tcPr>
            <w:tcW w:w="0" w:type="auto"/>
            <w:shd w:val="clear" w:color="auto" w:fill="FFFFFF"/>
            <w:hideMark/>
          </w:tcPr>
          <w:p w14:paraId="3436B61D"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31F53494"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P</w:t>
            </w:r>
            <w:r w:rsidRPr="00FD743C">
              <w:rPr>
                <w:rFonts w:ascii="inherit" w:eastAsia="Times New Roman" w:hAnsi="inherit" w:cs="Times New Roman"/>
                <w:color w:val="000000"/>
                <w:sz w:val="24"/>
                <w:szCs w:val="24"/>
                <w:lang w:eastAsia="hr-HR"/>
              </w:rPr>
              <w:t> je ukupno stanovništvo u području obuhvaćenom procjenom (zbroj stanovništva izloženog različitim frekvencijskim pojasevima buke).</w:t>
            </w:r>
          </w:p>
        </w:tc>
      </w:tr>
    </w:tbl>
    <w:p w14:paraId="335C12D0"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3.3.   </w:t>
      </w:r>
      <w:r w:rsidRPr="00FD743C">
        <w:rPr>
          <w:rFonts w:ascii="inherit" w:eastAsia="Times New Roman" w:hAnsi="inherit" w:cs="Times New Roman"/>
          <w:b/>
          <w:bCs/>
          <w:color w:val="000000"/>
          <w:sz w:val="24"/>
          <w:szCs w:val="24"/>
          <w:lang w:eastAsia="hr-HR"/>
        </w:rPr>
        <w:t>Kad je riječ o HA-u i HSD-u u slučaju buke od cestovnog, željezničkog i zrakoplovnog prometa, ukupni broj </w:t>
      </w:r>
      <w:r w:rsidRPr="00FD743C">
        <w:rPr>
          <w:rFonts w:ascii="inherit" w:eastAsia="Times New Roman" w:hAnsi="inherit" w:cs="Times New Roman"/>
          <w:b/>
          <w:bCs/>
          <w:i/>
          <w:iCs/>
          <w:color w:val="000000"/>
          <w:sz w:val="24"/>
          <w:szCs w:val="24"/>
          <w:lang w:eastAsia="hr-HR"/>
        </w:rPr>
        <w:t>N</w:t>
      </w:r>
      <w:r w:rsidRPr="00FD743C">
        <w:rPr>
          <w:rFonts w:ascii="inherit" w:eastAsia="Times New Roman" w:hAnsi="inherit" w:cs="Times New Roman"/>
          <w:b/>
          <w:bCs/>
          <w:color w:val="000000"/>
          <w:sz w:val="24"/>
          <w:szCs w:val="24"/>
          <w:lang w:eastAsia="hr-HR"/>
        </w:rPr>
        <w:t> osoba pogođenih štetnim učinkom </w:t>
      </w:r>
      <w:r w:rsidRPr="00FD743C">
        <w:rPr>
          <w:rFonts w:ascii="inherit" w:eastAsia="Times New Roman" w:hAnsi="inherit" w:cs="Times New Roman"/>
          <w:b/>
          <w:bCs/>
          <w:i/>
          <w:iCs/>
          <w:color w:val="000000"/>
          <w:sz w:val="24"/>
          <w:szCs w:val="24"/>
          <w:lang w:eastAsia="hr-HR"/>
        </w:rPr>
        <w:t>y</w:t>
      </w:r>
      <w:r w:rsidRPr="00FD743C">
        <w:rPr>
          <w:rFonts w:ascii="inherit" w:eastAsia="Times New Roman" w:hAnsi="inherit" w:cs="Times New Roman"/>
          <w:b/>
          <w:bCs/>
          <w:color w:val="000000"/>
          <w:sz w:val="24"/>
          <w:szCs w:val="24"/>
          <w:lang w:eastAsia="hr-HR"/>
        </w:rPr>
        <w:t> </w:t>
      </w:r>
      <w:r w:rsidRPr="00FD743C">
        <w:rPr>
          <w:rFonts w:ascii="Times New Roman" w:eastAsia="Times New Roman" w:hAnsi="Times New Roman" w:cs="Times New Roman"/>
          <w:color w:val="000000"/>
          <w:sz w:val="24"/>
          <w:szCs w:val="24"/>
          <w:lang w:eastAsia="hr-HR"/>
        </w:rPr>
        <w:t>(broj slučajeva koji se mogu pripisati štetnom učinku) uzrokovanog izvorom </w:t>
      </w:r>
      <w:r w:rsidRPr="00FD743C">
        <w:rPr>
          <w:rFonts w:ascii="inherit" w:eastAsia="Times New Roman" w:hAnsi="inherit" w:cs="Times New Roman"/>
          <w:i/>
          <w:iCs/>
          <w:color w:val="000000"/>
          <w:sz w:val="24"/>
          <w:szCs w:val="24"/>
          <w:lang w:eastAsia="hr-HR"/>
        </w:rPr>
        <w:t>x</w:t>
      </w:r>
      <w:r w:rsidRPr="00FD743C">
        <w:rPr>
          <w:rFonts w:ascii="Times New Roman" w:eastAsia="Times New Roman" w:hAnsi="Times New Roman" w:cs="Times New Roman"/>
          <w:color w:val="000000"/>
          <w:sz w:val="24"/>
          <w:szCs w:val="24"/>
          <w:lang w:eastAsia="hr-HR"/>
        </w:rPr>
        <w:t>, za svaku kombinaciju izvora buke </w:t>
      </w:r>
      <w:r w:rsidRPr="00FD743C">
        <w:rPr>
          <w:rFonts w:ascii="inherit" w:eastAsia="Times New Roman" w:hAnsi="inherit" w:cs="Times New Roman"/>
          <w:i/>
          <w:iCs/>
          <w:color w:val="000000"/>
          <w:sz w:val="24"/>
          <w:szCs w:val="24"/>
          <w:lang w:eastAsia="hr-HR"/>
        </w:rPr>
        <w:t>x</w:t>
      </w:r>
      <w:r w:rsidRPr="00FD743C">
        <w:rPr>
          <w:rFonts w:ascii="Times New Roman" w:eastAsia="Times New Roman" w:hAnsi="Times New Roman" w:cs="Times New Roman"/>
          <w:color w:val="000000"/>
          <w:sz w:val="24"/>
          <w:szCs w:val="24"/>
          <w:lang w:eastAsia="hr-HR"/>
        </w:rPr>
        <w:t> (izvor u cestovnom, željezničkom ili zrakoplovnom prometu) i štetnog učinka </w:t>
      </w:r>
      <w:r w:rsidRPr="00FD743C">
        <w:rPr>
          <w:rFonts w:ascii="inherit" w:eastAsia="Times New Roman" w:hAnsi="inherit" w:cs="Times New Roman"/>
          <w:i/>
          <w:iCs/>
          <w:color w:val="000000"/>
          <w:sz w:val="24"/>
          <w:szCs w:val="24"/>
          <w:lang w:eastAsia="hr-HR"/>
        </w:rPr>
        <w:t>y</w:t>
      </w:r>
      <w:r w:rsidRPr="00FD743C">
        <w:rPr>
          <w:rFonts w:ascii="Times New Roman" w:eastAsia="Times New Roman" w:hAnsi="Times New Roman" w:cs="Times New Roman"/>
          <w:color w:val="000000"/>
          <w:sz w:val="24"/>
          <w:szCs w:val="24"/>
          <w:lang w:eastAsia="hr-HR"/>
        </w:rPr>
        <w:t> (HA, HSD), tada je:</w:t>
      </w:r>
    </w:p>
    <w:p w14:paraId="6E4A923F" w14:textId="77777777" w:rsidR="001615FF" w:rsidRPr="00FD743C" w:rsidRDefault="001615FF" w:rsidP="001615FF">
      <w:pPr>
        <w:shd w:val="clear" w:color="auto" w:fill="FFFFFF"/>
        <w:spacing w:before="120" w:after="120" w:line="240" w:lineRule="auto"/>
        <w:jc w:val="center"/>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noProof/>
          <w:color w:val="000000"/>
          <w:sz w:val="24"/>
          <w:szCs w:val="24"/>
          <w:lang w:eastAsia="hr-HR"/>
        </w:rPr>
        <w:drawing>
          <wp:inline distT="0" distB="0" distL="0" distR="0" wp14:anchorId="604FCBD1" wp14:editId="704B09EF">
            <wp:extent cx="2372995" cy="200660"/>
            <wp:effectExtent l="0" t="0" r="8255" b="8890"/>
            <wp:docPr id="95" name="Slika 95"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72995" cy="200660"/>
                    </a:xfrm>
                    <a:prstGeom prst="rect">
                      <a:avLst/>
                    </a:prstGeom>
                    <a:noFill/>
                    <a:ln>
                      <a:noFill/>
                    </a:ln>
                  </pic:spPr>
                </pic:pic>
              </a:graphicData>
            </a:graphic>
          </wp:inline>
        </w:drawing>
      </w:r>
    </w:p>
    <w:p w14:paraId="3DD96F2D"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pri čemu:</w:t>
      </w:r>
    </w:p>
    <w:tbl>
      <w:tblPr>
        <w:tblW w:w="5000" w:type="pct"/>
        <w:shd w:val="clear" w:color="auto" w:fill="FFFFFF"/>
        <w:tblCellMar>
          <w:left w:w="0" w:type="dxa"/>
          <w:right w:w="0" w:type="dxa"/>
        </w:tblCellMar>
        <w:tblLook w:val="04A0" w:firstRow="1" w:lastRow="0" w:firstColumn="1" w:lastColumn="0" w:noHBand="0" w:noVBand="1"/>
      </w:tblPr>
      <w:tblGrid>
        <w:gridCol w:w="240"/>
        <w:gridCol w:w="8832"/>
      </w:tblGrid>
      <w:tr w:rsidR="001615FF" w:rsidRPr="00FD743C" w14:paraId="6F25CACF" w14:textId="77777777" w:rsidTr="001615FF">
        <w:tc>
          <w:tcPr>
            <w:tcW w:w="0" w:type="auto"/>
            <w:shd w:val="clear" w:color="auto" w:fill="FFFFFF"/>
            <w:hideMark/>
          </w:tcPr>
          <w:p w14:paraId="598AE797"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40E36851"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AR</w:t>
            </w:r>
            <w:r w:rsidRPr="00FD743C">
              <w:rPr>
                <w:rFonts w:ascii="inherit" w:eastAsia="Times New Roman" w:hAnsi="inherit" w:cs="Times New Roman"/>
                <w:i/>
                <w:iCs/>
                <w:color w:val="000000"/>
                <w:sz w:val="17"/>
                <w:szCs w:val="17"/>
                <w:vertAlign w:val="subscript"/>
                <w:lang w:eastAsia="hr-HR"/>
              </w:rPr>
              <w:t>x,y</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je AR relevantnog štetnog učinka (HA, HSD), a izračunava se upotrebom formula iz točke 2. ovog Priloga, izračunano za srednju vrijednost svakog frekvencijskog pojasa buke (npr.: ovisno o raspoloživim podacima, 50,5 dB za pojas buke raspona 50–51 dB odnosno 52 dB za pojas buke raspona 50–54 dB),</w:t>
            </w:r>
          </w:p>
        </w:tc>
      </w:tr>
    </w:tbl>
    <w:p w14:paraId="17E249CF"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473"/>
        <w:gridCol w:w="8599"/>
      </w:tblGrid>
      <w:tr w:rsidR="001615FF" w:rsidRPr="00FD743C" w14:paraId="2586F885" w14:textId="77777777" w:rsidTr="001615FF">
        <w:tc>
          <w:tcPr>
            <w:tcW w:w="0" w:type="auto"/>
            <w:shd w:val="clear" w:color="auto" w:fill="FFFFFF"/>
            <w:hideMark/>
          </w:tcPr>
          <w:p w14:paraId="5F363F2C"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3F2264EF"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i/>
                <w:iCs/>
                <w:color w:val="000000"/>
                <w:sz w:val="24"/>
                <w:szCs w:val="24"/>
                <w:lang w:eastAsia="hr-HR"/>
              </w:rPr>
              <w:t>n</w:t>
            </w:r>
            <w:r w:rsidRPr="00FD743C">
              <w:rPr>
                <w:rFonts w:ascii="inherit" w:eastAsia="Times New Roman" w:hAnsi="inherit" w:cs="Times New Roman"/>
                <w:i/>
                <w:iCs/>
                <w:color w:val="000000"/>
                <w:sz w:val="17"/>
                <w:szCs w:val="17"/>
                <w:vertAlign w:val="subscript"/>
                <w:lang w:eastAsia="hr-HR"/>
              </w:rPr>
              <w:t>j</w:t>
            </w:r>
            <w:r w:rsidRPr="00FD743C">
              <w:rPr>
                <w:rFonts w:ascii="inherit" w:eastAsia="Times New Roman" w:hAnsi="inherit" w:cs="Times New Roman"/>
                <w:i/>
                <w:iCs/>
                <w:color w:val="000000"/>
                <w:sz w:val="24"/>
                <w:szCs w:val="24"/>
                <w:lang w:eastAsia="hr-HR"/>
              </w:rPr>
              <w:t> </w:t>
            </w:r>
            <w:r w:rsidRPr="00FD743C">
              <w:rPr>
                <w:rFonts w:ascii="inherit" w:eastAsia="Times New Roman" w:hAnsi="inherit" w:cs="Times New Roman"/>
                <w:color w:val="000000"/>
                <w:sz w:val="24"/>
                <w:szCs w:val="24"/>
                <w:lang w:eastAsia="hr-HR"/>
              </w:rPr>
              <w:t>je broj osoba izloženih pojasu izloženosti </w:t>
            </w:r>
            <w:r w:rsidRPr="00FD743C">
              <w:rPr>
                <w:rFonts w:ascii="inherit" w:eastAsia="Times New Roman" w:hAnsi="inherit" w:cs="Times New Roman"/>
                <w:i/>
                <w:iCs/>
                <w:color w:val="000000"/>
                <w:sz w:val="24"/>
                <w:szCs w:val="24"/>
                <w:lang w:eastAsia="hr-HR"/>
              </w:rPr>
              <w:t>j</w:t>
            </w:r>
            <w:r w:rsidRPr="00FD743C">
              <w:rPr>
                <w:rFonts w:ascii="inherit" w:eastAsia="Times New Roman" w:hAnsi="inherit" w:cs="Times New Roman"/>
                <w:color w:val="000000"/>
                <w:sz w:val="24"/>
                <w:szCs w:val="24"/>
                <w:lang w:eastAsia="hr-HR"/>
              </w:rPr>
              <w:t>.</w:t>
            </w:r>
          </w:p>
        </w:tc>
      </w:tr>
    </w:tbl>
    <w:p w14:paraId="45F8DC09" w14:textId="77777777" w:rsidR="001615FF" w:rsidRPr="00FD743C" w:rsidRDefault="001615FF" w:rsidP="001615FF">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r w:rsidRPr="00FD743C">
        <w:rPr>
          <w:rFonts w:ascii="Times New Roman" w:eastAsia="Times New Roman" w:hAnsi="Times New Roman" w:cs="Times New Roman"/>
          <w:b/>
          <w:bCs/>
          <w:color w:val="000000"/>
          <w:sz w:val="24"/>
          <w:szCs w:val="24"/>
          <w:lang w:eastAsia="hr-HR"/>
        </w:rPr>
        <w:t>4.   </w:t>
      </w:r>
      <w:r w:rsidRPr="00FD743C">
        <w:rPr>
          <w:rFonts w:ascii="inherit" w:eastAsia="Times New Roman" w:hAnsi="inherit" w:cs="Times New Roman"/>
          <w:b/>
          <w:bCs/>
          <w:color w:val="000000"/>
          <w:sz w:val="24"/>
          <w:szCs w:val="24"/>
          <w:lang w:eastAsia="hr-HR"/>
        </w:rPr>
        <w:t>Buduće revizije</w:t>
      </w:r>
    </w:p>
    <w:p w14:paraId="771E1750"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Odnosi doza-učinak koji se uvedu budućim revizijama ovog Priloga posebno će se odnositi na sljedeće:</w:t>
      </w:r>
    </w:p>
    <w:tbl>
      <w:tblPr>
        <w:tblW w:w="5000" w:type="pct"/>
        <w:shd w:val="clear" w:color="auto" w:fill="FFFFFF"/>
        <w:tblCellMar>
          <w:left w:w="0" w:type="dxa"/>
          <w:right w:w="0" w:type="dxa"/>
        </w:tblCellMar>
        <w:tblLook w:val="04A0" w:firstRow="1" w:lastRow="0" w:firstColumn="1" w:lastColumn="0" w:noHBand="0" w:noVBand="1"/>
      </w:tblPr>
      <w:tblGrid>
        <w:gridCol w:w="305"/>
        <w:gridCol w:w="8767"/>
      </w:tblGrid>
      <w:tr w:rsidR="001615FF" w:rsidRPr="00FD743C" w14:paraId="4F2AE1CD" w14:textId="77777777" w:rsidTr="001615FF">
        <w:tc>
          <w:tcPr>
            <w:tcW w:w="0" w:type="auto"/>
            <w:shd w:val="clear" w:color="auto" w:fill="FFFFFF"/>
            <w:hideMark/>
          </w:tcPr>
          <w:p w14:paraId="5871544B"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0EBBA162"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odnos između smetanja i L</w:t>
            </w:r>
            <w:r w:rsidRPr="00FD743C">
              <w:rPr>
                <w:rFonts w:ascii="inherit" w:eastAsia="Times New Roman" w:hAnsi="inherit" w:cs="Times New Roman"/>
                <w:color w:val="000000"/>
                <w:sz w:val="17"/>
                <w:szCs w:val="17"/>
                <w:vertAlign w:val="subscript"/>
                <w:lang w:eastAsia="hr-HR"/>
              </w:rPr>
              <w:t>den</w:t>
            </w:r>
            <w:r w:rsidRPr="00FD743C">
              <w:rPr>
                <w:rFonts w:ascii="inherit" w:eastAsia="Times New Roman" w:hAnsi="inherit" w:cs="Times New Roman"/>
                <w:color w:val="000000"/>
                <w:sz w:val="24"/>
                <w:szCs w:val="24"/>
                <w:lang w:eastAsia="hr-HR"/>
              </w:rPr>
              <w:t> za buku industrijskih pogona i postrojenja,</w:t>
            </w:r>
          </w:p>
        </w:tc>
      </w:tr>
    </w:tbl>
    <w:p w14:paraId="3B254DF7"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278"/>
        <w:gridCol w:w="8794"/>
      </w:tblGrid>
      <w:tr w:rsidR="001615FF" w:rsidRPr="00FD743C" w14:paraId="0770A484" w14:textId="77777777" w:rsidTr="001615FF">
        <w:tc>
          <w:tcPr>
            <w:tcW w:w="0" w:type="auto"/>
            <w:shd w:val="clear" w:color="auto" w:fill="FFFFFF"/>
            <w:hideMark/>
          </w:tcPr>
          <w:p w14:paraId="212CC410"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4D6A70A7"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odnos između poremećaja sna i L</w:t>
            </w:r>
            <w:r w:rsidRPr="00FD743C">
              <w:rPr>
                <w:rFonts w:ascii="inherit" w:eastAsia="Times New Roman" w:hAnsi="inherit" w:cs="Times New Roman"/>
                <w:color w:val="000000"/>
                <w:sz w:val="17"/>
                <w:szCs w:val="17"/>
                <w:vertAlign w:val="subscript"/>
                <w:lang w:eastAsia="hr-HR"/>
              </w:rPr>
              <w:t>night</w:t>
            </w:r>
            <w:r w:rsidRPr="00FD743C">
              <w:rPr>
                <w:rFonts w:ascii="inherit" w:eastAsia="Times New Roman" w:hAnsi="inherit" w:cs="Times New Roman"/>
                <w:color w:val="000000"/>
                <w:sz w:val="24"/>
                <w:szCs w:val="24"/>
                <w:lang w:eastAsia="hr-HR"/>
              </w:rPr>
              <w:t> za buku industrijskih pogona i postrojenja.</w:t>
            </w:r>
          </w:p>
        </w:tc>
      </w:tr>
    </w:tbl>
    <w:p w14:paraId="07641A5F" w14:textId="77777777" w:rsidR="001615FF" w:rsidRPr="00FD743C" w:rsidRDefault="001615FF" w:rsidP="001615FF">
      <w:pPr>
        <w:shd w:val="clear" w:color="auto" w:fill="FFFFFF"/>
        <w:spacing w:before="120" w:after="0" w:line="240" w:lineRule="auto"/>
        <w:jc w:val="both"/>
        <w:rPr>
          <w:rFonts w:ascii="Times New Roman" w:eastAsia="Times New Roman" w:hAnsi="Times New Roman" w:cs="Times New Roman"/>
          <w:color w:val="000000"/>
          <w:sz w:val="24"/>
          <w:szCs w:val="24"/>
          <w:lang w:eastAsia="hr-HR"/>
        </w:rPr>
      </w:pPr>
      <w:r w:rsidRPr="00FD743C">
        <w:rPr>
          <w:rFonts w:ascii="Times New Roman" w:eastAsia="Times New Roman" w:hAnsi="Times New Roman" w:cs="Times New Roman"/>
          <w:color w:val="000000"/>
          <w:sz w:val="24"/>
          <w:szCs w:val="24"/>
          <w:lang w:eastAsia="hr-HR"/>
        </w:rPr>
        <w:t>Prema potrebi mogu se prikazati posebni odnosi doza-učinak za:</w:t>
      </w:r>
    </w:p>
    <w:tbl>
      <w:tblPr>
        <w:tblW w:w="5000" w:type="pct"/>
        <w:shd w:val="clear" w:color="auto" w:fill="FFFFFF"/>
        <w:tblCellMar>
          <w:left w:w="0" w:type="dxa"/>
          <w:right w:w="0" w:type="dxa"/>
        </w:tblCellMar>
        <w:tblLook w:val="04A0" w:firstRow="1" w:lastRow="0" w:firstColumn="1" w:lastColumn="0" w:noHBand="0" w:noVBand="1"/>
      </w:tblPr>
      <w:tblGrid>
        <w:gridCol w:w="268"/>
        <w:gridCol w:w="8804"/>
      </w:tblGrid>
      <w:tr w:rsidR="001615FF" w:rsidRPr="00FD743C" w14:paraId="685F365A" w14:textId="77777777" w:rsidTr="001615FF">
        <w:tc>
          <w:tcPr>
            <w:tcW w:w="0" w:type="auto"/>
            <w:shd w:val="clear" w:color="auto" w:fill="FFFFFF"/>
            <w:hideMark/>
          </w:tcPr>
          <w:p w14:paraId="26546DC1"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10034448"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Pr>
                <w:rFonts w:ascii="inherit" w:eastAsia="Times New Roman" w:hAnsi="inherit" w:cs="Times New Roman"/>
                <w:color w:val="000000"/>
                <w:sz w:val="24"/>
                <w:szCs w:val="24"/>
                <w:lang w:eastAsia="hr-HR"/>
              </w:rPr>
              <w:t xml:space="preserve"> </w:t>
            </w:r>
            <w:r w:rsidRPr="00D53465">
              <w:rPr>
                <w:rFonts w:ascii="inherit" w:eastAsia="Times New Roman" w:hAnsi="inherit" w:cs="Times New Roman"/>
                <w:color w:val="000000"/>
                <w:sz w:val="24"/>
                <w:szCs w:val="24"/>
                <w:lang w:eastAsia="hr-HR"/>
              </w:rPr>
              <w:t>brojem stambenih jedinica za stalno stanovanje s posebnom zvučnom izolacijom,</w:t>
            </w:r>
          </w:p>
        </w:tc>
      </w:tr>
    </w:tbl>
    <w:p w14:paraId="27B4FD61"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336"/>
        <w:gridCol w:w="8736"/>
      </w:tblGrid>
      <w:tr w:rsidR="001615FF" w:rsidRPr="00FD743C" w14:paraId="79D90233" w14:textId="77777777" w:rsidTr="001615FF">
        <w:tc>
          <w:tcPr>
            <w:tcW w:w="0" w:type="auto"/>
            <w:shd w:val="clear" w:color="auto" w:fill="FFFFFF"/>
            <w:hideMark/>
          </w:tcPr>
          <w:p w14:paraId="65692E2E"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0F1D808B" w14:textId="77777777" w:rsidR="001615FF" w:rsidRPr="00FD743C" w:rsidRDefault="001615FF" w:rsidP="001615FF">
            <w:pPr>
              <w:spacing w:before="120" w:after="0" w:line="240" w:lineRule="auto"/>
              <w:ind w:left="-91" w:firstLine="91"/>
              <w:jc w:val="both"/>
              <w:rPr>
                <w:rFonts w:ascii="inherit" w:eastAsia="Times New Roman" w:hAnsi="inherit" w:cs="Times New Roman"/>
                <w:color w:val="000000"/>
                <w:sz w:val="24"/>
                <w:szCs w:val="24"/>
                <w:lang w:eastAsia="hr-HR"/>
              </w:rPr>
            </w:pPr>
            <w:r w:rsidRPr="00D53465">
              <w:rPr>
                <w:rFonts w:ascii="inherit" w:eastAsia="Times New Roman" w:hAnsi="inherit" w:cs="Times New Roman"/>
                <w:color w:val="000000"/>
                <w:sz w:val="24"/>
                <w:szCs w:val="24"/>
                <w:lang w:eastAsia="hr-HR"/>
              </w:rPr>
              <w:t>brojem stambenih jedinica za stalno stanovanje s tihom fasadom,</w:t>
            </w:r>
          </w:p>
        </w:tc>
      </w:tr>
    </w:tbl>
    <w:p w14:paraId="15365717"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4867" w:type="pct"/>
        <w:shd w:val="clear" w:color="auto" w:fill="FFFFFF"/>
        <w:tblCellMar>
          <w:left w:w="0" w:type="dxa"/>
          <w:right w:w="0" w:type="dxa"/>
        </w:tblCellMar>
        <w:tblLook w:val="04A0" w:firstRow="1" w:lastRow="0" w:firstColumn="1" w:lastColumn="0" w:noHBand="0" w:noVBand="1"/>
      </w:tblPr>
      <w:tblGrid>
        <w:gridCol w:w="426"/>
        <w:gridCol w:w="8405"/>
      </w:tblGrid>
      <w:tr w:rsidR="001615FF" w:rsidRPr="00FD743C" w14:paraId="303EA276" w14:textId="77777777" w:rsidTr="001615FF">
        <w:tc>
          <w:tcPr>
            <w:tcW w:w="241" w:type="pct"/>
            <w:shd w:val="clear" w:color="auto" w:fill="FFFFFF"/>
            <w:hideMark/>
          </w:tcPr>
          <w:p w14:paraId="60B7CADF"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05EEABBA"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D53465">
              <w:rPr>
                <w:rFonts w:ascii="inherit" w:eastAsia="Times New Roman" w:hAnsi="inherit" w:cs="Times New Roman"/>
                <w:color w:val="000000"/>
                <w:sz w:val="24"/>
                <w:szCs w:val="24"/>
                <w:lang w:eastAsia="hr-HR"/>
              </w:rPr>
              <w:t>različitim meteorološkim prilikama,</w:t>
            </w:r>
          </w:p>
        </w:tc>
      </w:tr>
    </w:tbl>
    <w:p w14:paraId="6DEB62EE"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4865" w:type="pct"/>
        <w:shd w:val="clear" w:color="auto" w:fill="FFFFFF"/>
        <w:tblCellMar>
          <w:left w:w="0" w:type="dxa"/>
          <w:right w:w="0" w:type="dxa"/>
        </w:tblCellMar>
        <w:tblLook w:val="04A0" w:firstRow="1" w:lastRow="0" w:firstColumn="1" w:lastColumn="0" w:noHBand="0" w:noVBand="1"/>
      </w:tblPr>
      <w:tblGrid>
        <w:gridCol w:w="425"/>
        <w:gridCol w:w="8402"/>
      </w:tblGrid>
      <w:tr w:rsidR="001615FF" w:rsidRPr="00FD743C" w14:paraId="41FA61B0" w14:textId="77777777" w:rsidTr="001615FF">
        <w:tc>
          <w:tcPr>
            <w:tcW w:w="241" w:type="pct"/>
            <w:shd w:val="clear" w:color="auto" w:fill="FFFFFF"/>
            <w:hideMark/>
          </w:tcPr>
          <w:p w14:paraId="7A3F2B09"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6462EBBB"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D53465">
              <w:rPr>
                <w:rFonts w:ascii="inherit" w:eastAsia="Times New Roman" w:hAnsi="inherit" w:cs="Times New Roman"/>
                <w:color w:val="000000"/>
                <w:sz w:val="24"/>
                <w:szCs w:val="24"/>
                <w:lang w:eastAsia="hr-HR"/>
              </w:rPr>
              <w:t>različitim socio-kulturološkim navikama,</w:t>
            </w:r>
          </w:p>
        </w:tc>
      </w:tr>
    </w:tbl>
    <w:p w14:paraId="3D828756"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4910" w:type="pct"/>
        <w:shd w:val="clear" w:color="auto" w:fill="FFFFFF"/>
        <w:tblCellMar>
          <w:left w:w="0" w:type="dxa"/>
          <w:right w:w="0" w:type="dxa"/>
        </w:tblCellMar>
        <w:tblLook w:val="04A0" w:firstRow="1" w:lastRow="0" w:firstColumn="1" w:lastColumn="0" w:noHBand="0" w:noVBand="1"/>
      </w:tblPr>
      <w:tblGrid>
        <w:gridCol w:w="426"/>
        <w:gridCol w:w="8483"/>
      </w:tblGrid>
      <w:tr w:rsidR="001615FF" w:rsidRPr="00FD743C" w14:paraId="096B424D" w14:textId="77777777" w:rsidTr="001615FF">
        <w:tc>
          <w:tcPr>
            <w:tcW w:w="239" w:type="pct"/>
            <w:shd w:val="clear" w:color="auto" w:fill="FFFFFF"/>
            <w:hideMark/>
          </w:tcPr>
          <w:p w14:paraId="538EC562"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273723F5" w14:textId="77777777" w:rsidR="001615FF" w:rsidRPr="00FD743C" w:rsidRDefault="001615FF" w:rsidP="001615FF">
            <w:pPr>
              <w:spacing w:before="120" w:after="0" w:line="240" w:lineRule="auto"/>
              <w:ind w:left="-165" w:firstLine="165"/>
              <w:jc w:val="both"/>
              <w:rPr>
                <w:rFonts w:ascii="inherit" w:eastAsia="Times New Roman" w:hAnsi="inherit" w:cs="Times New Roman"/>
                <w:color w:val="000000"/>
                <w:sz w:val="24"/>
                <w:szCs w:val="24"/>
                <w:lang w:eastAsia="hr-HR"/>
              </w:rPr>
            </w:pPr>
            <w:r w:rsidRPr="00D53465">
              <w:rPr>
                <w:rFonts w:ascii="inherit" w:eastAsia="Times New Roman" w:hAnsi="inherit" w:cs="Times New Roman"/>
                <w:color w:val="000000"/>
                <w:sz w:val="24"/>
                <w:szCs w:val="24"/>
                <w:lang w:eastAsia="hr-HR"/>
              </w:rPr>
              <w:t>stanovništvom posebno osjetljivim na buku,</w:t>
            </w:r>
          </w:p>
        </w:tc>
      </w:tr>
    </w:tbl>
    <w:p w14:paraId="72DB44B5" w14:textId="77777777" w:rsidR="001615FF" w:rsidRPr="00FD743C" w:rsidRDefault="001615FF" w:rsidP="001615FF">
      <w:pPr>
        <w:spacing w:after="0" w:line="240" w:lineRule="auto"/>
        <w:rPr>
          <w:rFonts w:ascii="Times New Roman" w:eastAsia="Times New Roman" w:hAnsi="Times New Roman" w:cs="Times New Roman"/>
          <w:vanish/>
          <w:sz w:val="24"/>
          <w:szCs w:val="24"/>
          <w:lang w:eastAsia="hr-HR"/>
        </w:rPr>
      </w:pPr>
    </w:p>
    <w:tbl>
      <w:tblPr>
        <w:tblW w:w="5000" w:type="pct"/>
        <w:shd w:val="clear" w:color="auto" w:fill="FFFFFF"/>
        <w:tblCellMar>
          <w:left w:w="0" w:type="dxa"/>
          <w:right w:w="0" w:type="dxa"/>
        </w:tblCellMar>
        <w:tblLook w:val="04A0" w:firstRow="1" w:lastRow="0" w:firstColumn="1" w:lastColumn="0" w:noHBand="0" w:noVBand="1"/>
      </w:tblPr>
      <w:tblGrid>
        <w:gridCol w:w="280"/>
        <w:gridCol w:w="8792"/>
      </w:tblGrid>
      <w:tr w:rsidR="001615FF" w:rsidRPr="00FD743C" w14:paraId="37567C9B" w14:textId="77777777" w:rsidTr="001615FF">
        <w:tc>
          <w:tcPr>
            <w:tcW w:w="0" w:type="auto"/>
            <w:shd w:val="clear" w:color="auto" w:fill="FFFFFF"/>
            <w:hideMark/>
          </w:tcPr>
          <w:p w14:paraId="60E7D18F"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sidRPr="00FD743C">
              <w:rPr>
                <w:rFonts w:ascii="inherit" w:eastAsia="Times New Roman" w:hAnsi="inherit" w:cs="Times New Roman"/>
                <w:color w:val="000000"/>
                <w:sz w:val="24"/>
                <w:szCs w:val="24"/>
                <w:lang w:eastAsia="hr-HR"/>
              </w:rPr>
              <w:t>—</w:t>
            </w:r>
          </w:p>
        </w:tc>
        <w:tc>
          <w:tcPr>
            <w:tcW w:w="0" w:type="auto"/>
            <w:shd w:val="clear" w:color="auto" w:fill="FFFFFF"/>
            <w:hideMark/>
          </w:tcPr>
          <w:p w14:paraId="385F33E4" w14:textId="77777777" w:rsidR="001615FF" w:rsidRPr="00FD743C" w:rsidRDefault="001615FF" w:rsidP="001615FF">
            <w:pPr>
              <w:spacing w:before="120" w:after="0" w:line="240" w:lineRule="auto"/>
              <w:jc w:val="both"/>
              <w:rPr>
                <w:rFonts w:ascii="inherit" w:eastAsia="Times New Roman" w:hAnsi="inherit" w:cs="Times New Roman"/>
                <w:color w:val="000000"/>
                <w:sz w:val="24"/>
                <w:szCs w:val="24"/>
                <w:lang w:eastAsia="hr-HR"/>
              </w:rPr>
            </w:pPr>
            <w:r>
              <w:rPr>
                <w:rFonts w:ascii="inherit" w:eastAsia="Times New Roman" w:hAnsi="inherit" w:cs="Times New Roman"/>
                <w:color w:val="000000"/>
                <w:sz w:val="24"/>
                <w:szCs w:val="24"/>
                <w:lang w:eastAsia="hr-HR"/>
              </w:rPr>
              <w:t xml:space="preserve"> </w:t>
            </w:r>
            <w:r w:rsidRPr="00D53465">
              <w:rPr>
                <w:rFonts w:ascii="inherit" w:eastAsia="Times New Roman" w:hAnsi="inherit" w:cs="Times New Roman"/>
                <w:color w:val="000000"/>
                <w:sz w:val="24"/>
                <w:szCs w:val="24"/>
                <w:lang w:eastAsia="hr-HR"/>
              </w:rPr>
              <w:t>tonalnom i impulsnom komponentom buke ind</w:t>
            </w:r>
            <w:r>
              <w:rPr>
                <w:rFonts w:ascii="inherit" w:eastAsia="Times New Roman" w:hAnsi="inherit" w:cs="Times New Roman"/>
                <w:color w:val="000000"/>
                <w:sz w:val="24"/>
                <w:szCs w:val="24"/>
                <w:lang w:eastAsia="hr-HR"/>
              </w:rPr>
              <w:t>ustrijskih pogona i postrojenja</w:t>
            </w:r>
            <w:r w:rsidRPr="00FD743C">
              <w:rPr>
                <w:rFonts w:ascii="inherit" w:eastAsia="Times New Roman" w:hAnsi="inherit" w:cs="Times New Roman"/>
                <w:color w:val="000000"/>
                <w:sz w:val="24"/>
                <w:szCs w:val="24"/>
                <w:lang w:eastAsia="hr-HR"/>
              </w:rPr>
              <w:t>.</w:t>
            </w:r>
          </w:p>
        </w:tc>
      </w:tr>
    </w:tbl>
    <w:p w14:paraId="0BF72ACA" w14:textId="77777777" w:rsidR="001615FF" w:rsidRDefault="001615FF" w:rsidP="001615FF">
      <w:pPr>
        <w:spacing w:before="100" w:beforeAutospacing="1" w:after="100" w:afterAutospacing="1" w:line="240" w:lineRule="auto"/>
        <w:jc w:val="center"/>
        <w:rPr>
          <w:rFonts w:ascii="Times New Roman" w:eastAsia="Times New Roman" w:hAnsi="Times New Roman" w:cs="Times New Roman"/>
          <w:sz w:val="24"/>
          <w:szCs w:val="24"/>
          <w:lang w:eastAsia="hr-HR"/>
        </w:rPr>
      </w:pPr>
    </w:p>
    <w:p w14:paraId="2431511D" w14:textId="77777777" w:rsidR="001615FF" w:rsidRPr="00FD743C" w:rsidRDefault="001615FF" w:rsidP="00FD743C">
      <w:pPr>
        <w:spacing w:before="100" w:beforeAutospacing="1" w:after="100" w:afterAutospacing="1" w:line="240" w:lineRule="auto"/>
        <w:jc w:val="center"/>
        <w:rPr>
          <w:rFonts w:ascii="Times New Roman" w:eastAsia="Times New Roman" w:hAnsi="Times New Roman" w:cs="Times New Roman"/>
          <w:sz w:val="24"/>
          <w:szCs w:val="24"/>
          <w:lang w:eastAsia="hr-HR"/>
        </w:rPr>
      </w:pPr>
    </w:p>
    <w:sectPr w:rsidR="001615FF" w:rsidRPr="00FD74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EAE"/>
    <w:rsid w:val="00001737"/>
    <w:rsid w:val="0006272D"/>
    <w:rsid w:val="00076AA6"/>
    <w:rsid w:val="000F4A9F"/>
    <w:rsid w:val="00100EAE"/>
    <w:rsid w:val="00104518"/>
    <w:rsid w:val="001103FF"/>
    <w:rsid w:val="00113F7B"/>
    <w:rsid w:val="001179D8"/>
    <w:rsid w:val="00127B0B"/>
    <w:rsid w:val="00144D94"/>
    <w:rsid w:val="00147AA3"/>
    <w:rsid w:val="001615FF"/>
    <w:rsid w:val="00167A51"/>
    <w:rsid w:val="001A797F"/>
    <w:rsid w:val="001C313F"/>
    <w:rsid w:val="002303B1"/>
    <w:rsid w:val="0026059F"/>
    <w:rsid w:val="002763CF"/>
    <w:rsid w:val="00291BFC"/>
    <w:rsid w:val="002A4B81"/>
    <w:rsid w:val="00314286"/>
    <w:rsid w:val="00315C81"/>
    <w:rsid w:val="003441F8"/>
    <w:rsid w:val="00366C23"/>
    <w:rsid w:val="003721B2"/>
    <w:rsid w:val="00387EEB"/>
    <w:rsid w:val="003A6093"/>
    <w:rsid w:val="003E4584"/>
    <w:rsid w:val="004547DE"/>
    <w:rsid w:val="00473CED"/>
    <w:rsid w:val="00482A15"/>
    <w:rsid w:val="004A4B41"/>
    <w:rsid w:val="004C42AC"/>
    <w:rsid w:val="00527E8E"/>
    <w:rsid w:val="00556D4D"/>
    <w:rsid w:val="005E5838"/>
    <w:rsid w:val="005F0A34"/>
    <w:rsid w:val="00631AD6"/>
    <w:rsid w:val="00641B74"/>
    <w:rsid w:val="00695B6F"/>
    <w:rsid w:val="006B2354"/>
    <w:rsid w:val="006F16F5"/>
    <w:rsid w:val="006F3D35"/>
    <w:rsid w:val="007B2DBF"/>
    <w:rsid w:val="007C27EA"/>
    <w:rsid w:val="007F67AA"/>
    <w:rsid w:val="0080199E"/>
    <w:rsid w:val="00896354"/>
    <w:rsid w:val="009259AC"/>
    <w:rsid w:val="00942F46"/>
    <w:rsid w:val="009530D1"/>
    <w:rsid w:val="00993E2A"/>
    <w:rsid w:val="009A2DCA"/>
    <w:rsid w:val="009A3AD6"/>
    <w:rsid w:val="009D24D0"/>
    <w:rsid w:val="009E528B"/>
    <w:rsid w:val="009F5FC7"/>
    <w:rsid w:val="00A018A7"/>
    <w:rsid w:val="00A14AD0"/>
    <w:rsid w:val="00A2416C"/>
    <w:rsid w:val="00A60BEB"/>
    <w:rsid w:val="00A741D2"/>
    <w:rsid w:val="00AE381E"/>
    <w:rsid w:val="00B02872"/>
    <w:rsid w:val="00B1123D"/>
    <w:rsid w:val="00B66E40"/>
    <w:rsid w:val="00B87869"/>
    <w:rsid w:val="00B94938"/>
    <w:rsid w:val="00B96774"/>
    <w:rsid w:val="00BC0EF9"/>
    <w:rsid w:val="00BC603B"/>
    <w:rsid w:val="00BF4577"/>
    <w:rsid w:val="00C155DC"/>
    <w:rsid w:val="00C342D5"/>
    <w:rsid w:val="00CC6FA5"/>
    <w:rsid w:val="00CE7DDF"/>
    <w:rsid w:val="00D361AA"/>
    <w:rsid w:val="00D53465"/>
    <w:rsid w:val="00DA167E"/>
    <w:rsid w:val="00DC7B0F"/>
    <w:rsid w:val="00DF3E96"/>
    <w:rsid w:val="00E0600D"/>
    <w:rsid w:val="00E23E85"/>
    <w:rsid w:val="00E6348E"/>
    <w:rsid w:val="00E81A13"/>
    <w:rsid w:val="00EB0697"/>
    <w:rsid w:val="00EF79FE"/>
    <w:rsid w:val="00F24EC5"/>
    <w:rsid w:val="00F362BE"/>
    <w:rsid w:val="00F40BB3"/>
    <w:rsid w:val="00F436D2"/>
    <w:rsid w:val="00F558E9"/>
    <w:rsid w:val="00F73BB8"/>
    <w:rsid w:val="00F8762E"/>
    <w:rsid w:val="00FC5332"/>
    <w:rsid w:val="00FD10EB"/>
    <w:rsid w:val="00FD2E40"/>
    <w:rsid w:val="00FD743C"/>
    <w:rsid w:val="00FE1EB9"/>
    <w:rsid w:val="00FF6CD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7956E"/>
  <w15:chartTrackingRefBased/>
  <w15:docId w15:val="{2EB021D7-149B-422C-A400-575286759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EAE"/>
    <w:rPr>
      <w:rFonts w:asciiTheme="minorHAnsi" w:hAnsiTheme="minorHAnsi"/>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oj-doc-ti">
    <w:name w:val="oj-doc-ti"/>
    <w:basedOn w:val="Normal"/>
    <w:rsid w:val="00CC6FA5"/>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6F16F5"/>
  </w:style>
  <w:style w:type="paragraph" w:customStyle="1" w:styleId="msonormal0">
    <w:name w:val="msonormal"/>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j-normal">
    <w:name w:val="oj-normal"/>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oj-italic">
    <w:name w:val="oj-italic"/>
    <w:basedOn w:val="Zadanifontodlomka"/>
    <w:rsid w:val="006F16F5"/>
  </w:style>
  <w:style w:type="character" w:customStyle="1" w:styleId="oj-sub">
    <w:name w:val="oj-sub"/>
    <w:basedOn w:val="Zadanifontodlomka"/>
    <w:rsid w:val="006F16F5"/>
  </w:style>
  <w:style w:type="character" w:customStyle="1" w:styleId="oj-bold">
    <w:name w:val="oj-bold"/>
    <w:basedOn w:val="Zadanifontodlomka"/>
    <w:rsid w:val="006F16F5"/>
  </w:style>
  <w:style w:type="paragraph" w:customStyle="1" w:styleId="oj-tbl-txt">
    <w:name w:val="oj-tbl-txt"/>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j-separator">
    <w:name w:val="oj-separator"/>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j-ti-grseq-1">
    <w:name w:val="oj-ti-grseq-1"/>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oj-expanded">
    <w:name w:val="oj-expanded"/>
    <w:basedOn w:val="Zadanifontodlomka"/>
    <w:rsid w:val="006F16F5"/>
  </w:style>
  <w:style w:type="paragraph" w:customStyle="1" w:styleId="oj-tbl-num">
    <w:name w:val="oj-tbl-num"/>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j-image">
    <w:name w:val="oj-image"/>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oj-super">
    <w:name w:val="oj-super"/>
    <w:basedOn w:val="Zadanifontodlomka"/>
    <w:rsid w:val="006F16F5"/>
  </w:style>
  <w:style w:type="paragraph" w:styleId="StandardWeb">
    <w:name w:val="Normal (Web)"/>
    <w:basedOn w:val="Normal"/>
    <w:uiPriority w:val="99"/>
    <w:semiHidden/>
    <w:unhideWhenUsed/>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6F16F5"/>
    <w:rPr>
      <w:color w:val="0000FF"/>
      <w:u w:val="single"/>
    </w:rPr>
  </w:style>
  <w:style w:type="character" w:styleId="SlijeenaHiperveza">
    <w:name w:val="FollowedHyperlink"/>
    <w:basedOn w:val="Zadanifontodlomka"/>
    <w:uiPriority w:val="99"/>
    <w:semiHidden/>
    <w:unhideWhenUsed/>
    <w:rsid w:val="006F16F5"/>
    <w:rPr>
      <w:color w:val="800080"/>
      <w:u w:val="single"/>
    </w:rPr>
  </w:style>
  <w:style w:type="paragraph" w:customStyle="1" w:styleId="oj-note">
    <w:name w:val="oj-note"/>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j-tbl-hdr">
    <w:name w:val="oj-tbl-hdr"/>
    <w:basedOn w:val="Normal"/>
    <w:rsid w:val="006F16F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FF6CD5"/>
    <w:rPr>
      <w:sz w:val="16"/>
      <w:szCs w:val="16"/>
    </w:rPr>
  </w:style>
  <w:style w:type="paragraph" w:styleId="Tekstkomentara">
    <w:name w:val="annotation text"/>
    <w:basedOn w:val="Normal"/>
    <w:link w:val="TekstkomentaraChar"/>
    <w:uiPriority w:val="99"/>
    <w:semiHidden/>
    <w:unhideWhenUsed/>
    <w:rsid w:val="00FF6CD5"/>
    <w:pPr>
      <w:spacing w:line="240" w:lineRule="auto"/>
    </w:pPr>
    <w:rPr>
      <w:sz w:val="20"/>
      <w:szCs w:val="20"/>
    </w:rPr>
  </w:style>
  <w:style w:type="character" w:customStyle="1" w:styleId="TekstkomentaraChar">
    <w:name w:val="Tekst komentara Char"/>
    <w:basedOn w:val="Zadanifontodlomka"/>
    <w:link w:val="Tekstkomentara"/>
    <w:uiPriority w:val="99"/>
    <w:semiHidden/>
    <w:rsid w:val="00FF6CD5"/>
    <w:rPr>
      <w:rFonts w:asciiTheme="minorHAnsi" w:hAnsiTheme="minorHAnsi"/>
      <w:sz w:val="20"/>
      <w:szCs w:val="20"/>
    </w:rPr>
  </w:style>
  <w:style w:type="paragraph" w:styleId="Predmetkomentara">
    <w:name w:val="annotation subject"/>
    <w:basedOn w:val="Tekstkomentara"/>
    <w:next w:val="Tekstkomentara"/>
    <w:link w:val="PredmetkomentaraChar"/>
    <w:uiPriority w:val="99"/>
    <w:semiHidden/>
    <w:unhideWhenUsed/>
    <w:rsid w:val="00FF6CD5"/>
    <w:rPr>
      <w:b/>
      <w:bCs/>
    </w:rPr>
  </w:style>
  <w:style w:type="character" w:customStyle="1" w:styleId="PredmetkomentaraChar">
    <w:name w:val="Predmet komentara Char"/>
    <w:basedOn w:val="TekstkomentaraChar"/>
    <w:link w:val="Predmetkomentara"/>
    <w:uiPriority w:val="99"/>
    <w:semiHidden/>
    <w:rsid w:val="00FF6CD5"/>
    <w:rPr>
      <w:rFonts w:asciiTheme="minorHAnsi" w:hAnsiTheme="minorHAnsi"/>
      <w:b/>
      <w:bCs/>
      <w:sz w:val="20"/>
      <w:szCs w:val="20"/>
    </w:rPr>
  </w:style>
  <w:style w:type="paragraph" w:styleId="Tekstbalonia">
    <w:name w:val="Balloon Text"/>
    <w:basedOn w:val="Normal"/>
    <w:link w:val="TekstbaloniaChar"/>
    <w:uiPriority w:val="99"/>
    <w:semiHidden/>
    <w:unhideWhenUsed/>
    <w:rsid w:val="00FF6CD5"/>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F6CD5"/>
    <w:rPr>
      <w:rFonts w:ascii="Segoe UI" w:hAnsi="Segoe UI" w:cs="Segoe UI"/>
      <w:sz w:val="18"/>
      <w:szCs w:val="18"/>
    </w:rPr>
  </w:style>
  <w:style w:type="paragraph" w:customStyle="1" w:styleId="box466088">
    <w:name w:val="box_466088"/>
    <w:basedOn w:val="Normal"/>
    <w:rsid w:val="003A6093"/>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427258">
      <w:bodyDiv w:val="1"/>
      <w:marLeft w:val="0"/>
      <w:marRight w:val="0"/>
      <w:marTop w:val="0"/>
      <w:marBottom w:val="0"/>
      <w:divBdr>
        <w:top w:val="none" w:sz="0" w:space="0" w:color="auto"/>
        <w:left w:val="none" w:sz="0" w:space="0" w:color="auto"/>
        <w:bottom w:val="none" w:sz="0" w:space="0" w:color="auto"/>
        <w:right w:val="none" w:sz="0" w:space="0" w:color="auto"/>
      </w:divBdr>
    </w:div>
    <w:div w:id="1272127791">
      <w:bodyDiv w:val="1"/>
      <w:marLeft w:val="0"/>
      <w:marRight w:val="0"/>
      <w:marTop w:val="0"/>
      <w:marBottom w:val="0"/>
      <w:divBdr>
        <w:top w:val="none" w:sz="0" w:space="0" w:color="auto"/>
        <w:left w:val="none" w:sz="0" w:space="0" w:color="auto"/>
        <w:bottom w:val="none" w:sz="0" w:space="0" w:color="auto"/>
        <w:right w:val="none" w:sz="0" w:space="0" w:color="auto"/>
      </w:divBdr>
      <w:divsChild>
        <w:div w:id="912817566">
          <w:marLeft w:val="0"/>
          <w:marRight w:val="0"/>
          <w:marTop w:val="0"/>
          <w:marBottom w:val="0"/>
          <w:divBdr>
            <w:top w:val="none" w:sz="0" w:space="0" w:color="auto"/>
            <w:left w:val="none" w:sz="0" w:space="0" w:color="auto"/>
            <w:bottom w:val="none" w:sz="0" w:space="0" w:color="auto"/>
            <w:right w:val="none" w:sz="0" w:space="0" w:color="auto"/>
          </w:divBdr>
          <w:divsChild>
            <w:div w:id="6308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2834">
      <w:bodyDiv w:val="1"/>
      <w:marLeft w:val="0"/>
      <w:marRight w:val="0"/>
      <w:marTop w:val="0"/>
      <w:marBottom w:val="0"/>
      <w:divBdr>
        <w:top w:val="none" w:sz="0" w:space="0" w:color="auto"/>
        <w:left w:val="none" w:sz="0" w:space="0" w:color="auto"/>
        <w:bottom w:val="none" w:sz="0" w:space="0" w:color="auto"/>
        <w:right w:val="none" w:sz="0" w:space="0" w:color="auto"/>
      </w:divBdr>
    </w:div>
    <w:div w:id="1842625986">
      <w:bodyDiv w:val="1"/>
      <w:marLeft w:val="0"/>
      <w:marRight w:val="0"/>
      <w:marTop w:val="0"/>
      <w:marBottom w:val="0"/>
      <w:divBdr>
        <w:top w:val="none" w:sz="0" w:space="0" w:color="auto"/>
        <w:left w:val="none" w:sz="0" w:space="0" w:color="auto"/>
        <w:bottom w:val="none" w:sz="0" w:space="0" w:color="auto"/>
        <w:right w:val="none" w:sz="0" w:space="0" w:color="auto"/>
      </w:divBdr>
    </w:div>
    <w:div w:id="207481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29.jpeg"/><Relationship Id="rId42" Type="http://schemas.openxmlformats.org/officeDocument/2006/relationships/hyperlink" Target="https://eur-lex.europa.eu/legal-content/HR/TXT/HTML/?uri=CELEX:32021L1226&amp;from=HR" TargetMode="Externa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hyperlink" Target="https://eur-lex.europa.eu/legal-content/HR/TXT/HTML/?uri=CELEX:32021L1226&amp;from=HR" TargetMode="External"/><Relationship Id="rId89" Type="http://schemas.openxmlformats.org/officeDocument/2006/relationships/image" Target="media/image70.jpeg"/><Relationship Id="rId97" Type="http://schemas.openxmlformats.org/officeDocument/2006/relationships/image" Target="media/image78.jpeg"/><Relationship Id="rId7" Type="http://schemas.openxmlformats.org/officeDocument/2006/relationships/image" Target="media/image4.jpeg"/><Relationship Id="rId71" Type="http://schemas.openxmlformats.org/officeDocument/2006/relationships/image" Target="media/image56.jpeg"/><Relationship Id="rId92" Type="http://schemas.openxmlformats.org/officeDocument/2006/relationships/image" Target="media/image73.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7.jpeg"/><Relationship Id="rId37" Type="http://schemas.openxmlformats.org/officeDocument/2006/relationships/hyperlink" Target="https://eur-lex.europa.eu/legal-content/HR/TXT/HTML/?uri=CELEX:32021L1226&amp;from=HR" TargetMode="External"/><Relationship Id="rId40" Type="http://schemas.openxmlformats.org/officeDocument/2006/relationships/hyperlink" Target="https://eur-lex.europa.eu/legal-content/HR/TXT/HTML/?uri=CELEX:32021L1226&amp;from=HR" TargetMode="External"/><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hyperlink" Target="https://eur-lex.europa.eu/legal-content/HR/TXT/HTML/?uri=CELEX:32021L1226&amp;from=HR" TargetMode="External"/><Relationship Id="rId5" Type="http://schemas.openxmlformats.org/officeDocument/2006/relationships/image" Target="media/image2.jpeg"/><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hyperlink" Target="https://eur-lex.europa.eu/legal-content/HR/TXT/HTML/?uri=CELEX:32021L1226&amp;from=HR" TargetMode="External"/><Relationship Id="rId48" Type="http://schemas.openxmlformats.org/officeDocument/2006/relationships/image" Target="media/image36.jpeg"/><Relationship Id="rId56" Type="http://schemas.openxmlformats.org/officeDocument/2006/relationships/hyperlink" Target="https://eur-lex.europa.eu/legal-content/HR/TXT/HTML/?uri=CELEX:32021L1226&amp;from=HR" TargetMode="External"/><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39.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hyperlink" Target="https://eur-lex.europa.eu/legal-content/HR/TXT/HTML/?uri=CELEX:32021L1226&amp;from=HR" TargetMode="External"/><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8.jpeg"/><Relationship Id="rId38" Type="http://schemas.openxmlformats.org/officeDocument/2006/relationships/hyperlink" Target="https://eur-lex.europa.eu/legal-content/HR/TXT/HTML/?uri=CELEX:32021L1226&amp;from=HR" TargetMode="External"/><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7.jpeg"/><Relationship Id="rId41" Type="http://schemas.openxmlformats.org/officeDocument/2006/relationships/hyperlink" Target="https://eur-lex.europa.eu/legal-content/HR/TXT/HTML/?uri=CELEX:32021L1226&amp;from=HR" TargetMode="External"/><Relationship Id="rId54" Type="http://schemas.openxmlformats.org/officeDocument/2006/relationships/hyperlink" Target="https://eur-lex.europa.eu/legal-content/HR/TXT/HTML/?uri=CELEX:32021L1226&amp;from=HR" TargetMode="External"/><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s://eur-lex.europa.eu/legal-content/HR/TXT/HTML/?uri=CELEX:32021L1226&amp;from=HR" TargetMode="External"/><Relationship Id="rId36" Type="http://schemas.openxmlformats.org/officeDocument/2006/relationships/image" Target="media/image31.jpeg"/><Relationship Id="rId49" Type="http://schemas.openxmlformats.org/officeDocument/2006/relationships/image" Target="media/image37.jpeg"/><Relationship Id="rId57" Type="http://schemas.openxmlformats.org/officeDocument/2006/relationships/image" Target="media/image42.jpeg"/><Relationship Id="rId10" Type="http://schemas.openxmlformats.org/officeDocument/2006/relationships/image" Target="media/image7.jpeg"/><Relationship Id="rId31" Type="http://schemas.openxmlformats.org/officeDocument/2006/relationships/hyperlink" Target="https://eur-lex.europa.eu/legal-content/HR/TXT/HTML/?uri=CELEX:32021L1226&amp;from=HR" TargetMode="External"/><Relationship Id="rId44" Type="http://schemas.openxmlformats.org/officeDocument/2006/relationships/hyperlink" Target="https://eur-lex.europa.eu/legal-content/HR/TXT/HTML/?uri=CELEX:32021L1226&amp;from=HR" TargetMode="External"/><Relationship Id="rId52" Type="http://schemas.openxmlformats.org/officeDocument/2006/relationships/hyperlink" Target="https://eur-lex.europa.eu/legal-content/HR/TXT/HTML/?uri=CELEX:32021L1226&amp;from=HR"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hyperlink" Target="https://eur-lex.europa.eu/legal-content/HR/TXT/HTML/?uri=CELEX:32021L1226&amp;from=HR" TargetMode="External"/><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81</Pages>
  <Words>22988</Words>
  <Characters>131037</Characters>
  <Application>Microsoft Office Word</Application>
  <DocSecurity>0</DocSecurity>
  <Lines>1091</Lines>
  <Paragraphs>307</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153718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Golub Valerija</dc:creator>
  <cp:keywords/>
  <dc:description/>
  <cp:lastModifiedBy>Golub Valerija</cp:lastModifiedBy>
  <cp:revision>11</cp:revision>
  <cp:lastPrinted>2021-10-04T12:19:00Z</cp:lastPrinted>
  <dcterms:created xsi:type="dcterms:W3CDTF">2021-10-04T10:51:00Z</dcterms:created>
  <dcterms:modified xsi:type="dcterms:W3CDTF">2021-10-04T12:31:00Z</dcterms:modified>
</cp:coreProperties>
</file>